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DCE4" w14:textId="77777777" w:rsidR="006A034C" w:rsidRPr="00691961" w:rsidRDefault="006A034C" w:rsidP="006A034C">
      <w:pPr>
        <w:rPr>
          <w:rFonts w:eastAsia="Times New Roman" w:cs="Times New Roman"/>
          <w:i/>
        </w:rPr>
      </w:pPr>
      <w:r w:rsidRPr="00691961">
        <w:rPr>
          <w:rFonts w:eastAsia="Times New Roman" w:cs="Times New Roman"/>
          <w:i/>
          <w:highlight w:val="yellow"/>
        </w:rPr>
        <w:t>CDOT’s Division of Aeronautics is responsible for overall aviation planning in Colorado</w:t>
      </w:r>
    </w:p>
    <w:p w14:paraId="0EC102A7" w14:textId="77777777" w:rsidR="006A034C" w:rsidRPr="00D466F4" w:rsidRDefault="006A034C" w:rsidP="006A034C"/>
    <w:p w14:paraId="1D8F82D5" w14:textId="77777777" w:rsidR="006A034C" w:rsidRPr="0068365D" w:rsidRDefault="006A034C" w:rsidP="006A034C">
      <w:pPr>
        <w:rPr>
          <w:b/>
        </w:rPr>
      </w:pPr>
      <w:r w:rsidRPr="0068365D">
        <w:rPr>
          <w:b/>
        </w:rPr>
        <w:t>2020 CDOT Aeronautical Report:</w:t>
      </w:r>
    </w:p>
    <w:p w14:paraId="259AE7C4" w14:textId="77777777" w:rsidR="006A034C" w:rsidRDefault="006A034C" w:rsidP="006A034C"/>
    <w:p w14:paraId="42BA217F" w14:textId="77777777" w:rsidR="00691961" w:rsidRPr="00D466F4" w:rsidRDefault="00691961" w:rsidP="006A034C">
      <w:r>
        <w:t>Table 6.7</w:t>
      </w:r>
    </w:p>
    <w:p w14:paraId="79A3D010" w14:textId="19C66279" w:rsidR="006A034C" w:rsidRPr="008E6DFA" w:rsidRDefault="006A034C" w:rsidP="006A034C">
      <w:pPr>
        <w:rPr>
          <w:b/>
        </w:rPr>
      </w:pPr>
      <w:r w:rsidRPr="00FA4DC4">
        <w:rPr>
          <w:b/>
          <w:u w:val="single"/>
        </w:rPr>
        <w:t>All Colorado GA Airports</w:t>
      </w:r>
      <w:r w:rsidRPr="008E6DFA">
        <w:rPr>
          <w:b/>
        </w:rPr>
        <w:t xml:space="preserve"> </w:t>
      </w:r>
      <w:r w:rsidR="00FA4DC4">
        <w:rPr>
          <w:b/>
        </w:rPr>
        <w:t xml:space="preserve">Estimated </w:t>
      </w:r>
      <w:r w:rsidR="00FA4DC4">
        <w:rPr>
          <w:b/>
          <w:highlight w:val="yellow"/>
        </w:rPr>
        <w:t xml:space="preserve">Sales &amp; Uses Taxes </w:t>
      </w:r>
      <w:r w:rsidR="00FA4DC4">
        <w:rPr>
          <w:b/>
        </w:rPr>
        <w:t>Contribution</w:t>
      </w:r>
      <w:r w:rsidRPr="008E6DFA">
        <w:rPr>
          <w:b/>
        </w:rPr>
        <w:t xml:space="preserve"> </w:t>
      </w:r>
      <w:r w:rsidRPr="008E6DFA">
        <w:rPr>
          <w:b/>
          <w:highlight w:val="yellow"/>
        </w:rPr>
        <w:t>$52</w:t>
      </w:r>
      <w:r w:rsidR="00691961">
        <w:rPr>
          <w:b/>
          <w:highlight w:val="yellow"/>
        </w:rPr>
        <w:t>.6</w:t>
      </w:r>
      <w:r w:rsidRPr="008E6DFA">
        <w:rPr>
          <w:b/>
          <w:highlight w:val="yellow"/>
        </w:rPr>
        <w:t xml:space="preserve"> million in </w:t>
      </w:r>
      <w:r w:rsidR="00FA4DC4">
        <w:rPr>
          <w:b/>
          <w:highlight w:val="yellow"/>
        </w:rPr>
        <w:t xml:space="preserve">in </w:t>
      </w:r>
      <w:r w:rsidRPr="008E6DFA">
        <w:rPr>
          <w:b/>
          <w:highlight w:val="yellow"/>
        </w:rPr>
        <w:t>2018</w:t>
      </w:r>
      <w:r w:rsidRPr="008E6DFA">
        <w:rPr>
          <w:b/>
        </w:rPr>
        <w:t>.</w:t>
      </w:r>
    </w:p>
    <w:p w14:paraId="1C71E83B" w14:textId="77777777" w:rsidR="006A034C" w:rsidRDefault="006A034C" w:rsidP="006A034C"/>
    <w:p w14:paraId="58E6E0FF" w14:textId="77777777" w:rsidR="006A034C" w:rsidRDefault="006A034C" w:rsidP="006A034C">
      <w:pPr>
        <w:pStyle w:val="ListParagraph"/>
        <w:numPr>
          <w:ilvl w:val="0"/>
          <w:numId w:val="1"/>
        </w:numPr>
      </w:pPr>
      <w:r>
        <w:t xml:space="preserve">This includes </w:t>
      </w:r>
      <w:r w:rsidRPr="002D0A60">
        <w:rPr>
          <w:highlight w:val="yellow"/>
        </w:rPr>
        <w:t>sales and use tax revenue</w:t>
      </w:r>
      <w:r>
        <w:t xml:space="preserve"> in the amount of:</w:t>
      </w:r>
    </w:p>
    <w:p w14:paraId="2C526E01" w14:textId="77777777" w:rsidR="006A034C" w:rsidRDefault="006A034C" w:rsidP="006A034C">
      <w:pPr>
        <w:pStyle w:val="ListParagraph"/>
        <w:numPr>
          <w:ilvl w:val="1"/>
          <w:numId w:val="1"/>
        </w:numPr>
      </w:pPr>
      <w:r>
        <w:t>$17.5 million from GA airport tenants</w:t>
      </w:r>
    </w:p>
    <w:p w14:paraId="7152EE42" w14:textId="2B838852" w:rsidR="006A034C" w:rsidRDefault="006A034C" w:rsidP="006A034C">
      <w:pPr>
        <w:pStyle w:val="ListParagraph"/>
        <w:numPr>
          <w:ilvl w:val="1"/>
          <w:numId w:val="1"/>
        </w:numPr>
      </w:pPr>
      <w:r>
        <w:t>$10.7 million from GA visitor expenditures</w:t>
      </w:r>
      <w:r w:rsidR="00141A16">
        <w:t xml:space="preserve"> (100% estimate)</w:t>
      </w:r>
    </w:p>
    <w:p w14:paraId="158B4846" w14:textId="77777777" w:rsidR="006A034C" w:rsidRDefault="006A034C" w:rsidP="006A034C">
      <w:pPr>
        <w:pStyle w:val="ListParagraph"/>
        <w:numPr>
          <w:ilvl w:val="1"/>
          <w:numId w:val="1"/>
        </w:numPr>
      </w:pPr>
      <w:r>
        <w:t>$9.6 million from tenant employee purchases</w:t>
      </w:r>
    </w:p>
    <w:p w14:paraId="1B60674B" w14:textId="5465361D" w:rsidR="006A034C" w:rsidRDefault="006A034C" w:rsidP="006A034C">
      <w:pPr>
        <w:pStyle w:val="ListParagraph"/>
        <w:numPr>
          <w:ilvl w:val="1"/>
          <w:numId w:val="1"/>
        </w:numPr>
      </w:pPr>
      <w:r>
        <w:t>$12.4 million from airport employees, tenant employees and GA visitor support employees</w:t>
      </w:r>
      <w:r w:rsidR="00141A16">
        <w:t xml:space="preserve"> (100% estimate)</w:t>
      </w:r>
    </w:p>
    <w:p w14:paraId="5C67751F" w14:textId="77777777" w:rsidR="00691961" w:rsidRDefault="00691961" w:rsidP="00691961"/>
    <w:p w14:paraId="08050E0B" w14:textId="1FE94A56" w:rsidR="00691961" w:rsidRPr="00CA0975" w:rsidRDefault="00CA0975" w:rsidP="00691961">
      <w:pPr>
        <w:rPr>
          <w:b/>
          <w:sz w:val="28"/>
          <w:szCs w:val="28"/>
        </w:rPr>
      </w:pPr>
      <w:r w:rsidRPr="00CA0975">
        <w:rPr>
          <w:b/>
          <w:sz w:val="28"/>
          <w:szCs w:val="28"/>
        </w:rPr>
        <w:t>By GA Airport</w:t>
      </w:r>
    </w:p>
    <w:p w14:paraId="53D584EE" w14:textId="77777777" w:rsidR="00CA0975" w:rsidRPr="00CA0975" w:rsidRDefault="00CA0975" w:rsidP="00691961"/>
    <w:p w14:paraId="1EFB0C3F" w14:textId="6D5686F0" w:rsidR="00FD5DA7" w:rsidRPr="00141A16" w:rsidRDefault="00FA4DC4" w:rsidP="00691961">
      <w:r>
        <w:t>Table 6.8</w:t>
      </w:r>
    </w:p>
    <w:p w14:paraId="6C66071D" w14:textId="41598770" w:rsidR="00FA4DC4" w:rsidRPr="00FA4DC4" w:rsidRDefault="00FA4DC4" w:rsidP="00691961">
      <w:pPr>
        <w:rPr>
          <w:b/>
        </w:rPr>
      </w:pPr>
      <w:r w:rsidRPr="00FA4DC4">
        <w:rPr>
          <w:b/>
        </w:rPr>
        <w:t xml:space="preserve">Local &amp; State Sales Taxes Paid By Companies &amp; Visitors in </w:t>
      </w:r>
      <w:r w:rsidRPr="00972C1A">
        <w:rPr>
          <w:b/>
          <w:u w:val="single"/>
        </w:rPr>
        <w:t>2018</w:t>
      </w:r>
    </w:p>
    <w:p w14:paraId="6504AB11" w14:textId="77777777" w:rsidR="00FA4DC4" w:rsidRPr="00D466F4" w:rsidRDefault="00FA4DC4" w:rsidP="00691961"/>
    <w:tbl>
      <w:tblPr>
        <w:tblStyle w:val="TableGrid"/>
        <w:tblW w:w="0" w:type="auto"/>
        <w:tblLook w:val="04A0" w:firstRow="1" w:lastRow="0" w:firstColumn="1" w:lastColumn="0" w:noHBand="0" w:noVBand="1"/>
      </w:tblPr>
      <w:tblGrid>
        <w:gridCol w:w="1008"/>
        <w:gridCol w:w="1518"/>
        <w:gridCol w:w="1499"/>
        <w:gridCol w:w="1645"/>
        <w:gridCol w:w="1367"/>
        <w:gridCol w:w="1595"/>
        <w:gridCol w:w="797"/>
      </w:tblGrid>
      <w:tr w:rsidR="00FD5DA7" w14:paraId="0E961D28" w14:textId="2EB4EA37" w:rsidTr="00FD5DA7">
        <w:tc>
          <w:tcPr>
            <w:tcW w:w="0" w:type="auto"/>
          </w:tcPr>
          <w:p w14:paraId="4DABE9DE" w14:textId="5737D0E6" w:rsidR="00FD5DA7" w:rsidRPr="00972C1A" w:rsidRDefault="00FD5DA7" w:rsidP="00972C1A">
            <w:pPr>
              <w:jc w:val="center"/>
              <w:rPr>
                <w:b/>
              </w:rPr>
            </w:pPr>
            <w:r w:rsidRPr="00972C1A">
              <w:rPr>
                <w:b/>
              </w:rPr>
              <w:t>Annual</w:t>
            </w:r>
          </w:p>
          <w:p w14:paraId="57CECBB4" w14:textId="1355ECF0" w:rsidR="00FD5DA7" w:rsidRPr="00972C1A" w:rsidRDefault="00FD5DA7" w:rsidP="00972C1A">
            <w:pPr>
              <w:jc w:val="center"/>
              <w:rPr>
                <w:b/>
              </w:rPr>
            </w:pPr>
            <w:r w:rsidRPr="00972C1A">
              <w:rPr>
                <w:b/>
              </w:rPr>
              <w:t>Ops</w:t>
            </w:r>
          </w:p>
        </w:tc>
        <w:tc>
          <w:tcPr>
            <w:tcW w:w="0" w:type="auto"/>
          </w:tcPr>
          <w:p w14:paraId="5CEB151F" w14:textId="2E463E3F" w:rsidR="00FD5DA7" w:rsidRPr="00972C1A" w:rsidRDefault="00FD5DA7" w:rsidP="00972C1A">
            <w:pPr>
              <w:jc w:val="center"/>
              <w:rPr>
                <w:b/>
              </w:rPr>
            </w:pPr>
          </w:p>
          <w:p w14:paraId="5D6DC319" w14:textId="0AFA1B5D" w:rsidR="00FD5DA7" w:rsidRPr="00972C1A" w:rsidRDefault="00FD5DA7" w:rsidP="00972C1A">
            <w:pPr>
              <w:jc w:val="center"/>
              <w:rPr>
                <w:b/>
              </w:rPr>
            </w:pPr>
            <w:r w:rsidRPr="00972C1A">
              <w:rPr>
                <w:b/>
              </w:rPr>
              <w:t>Airport</w:t>
            </w:r>
          </w:p>
        </w:tc>
        <w:tc>
          <w:tcPr>
            <w:tcW w:w="0" w:type="auto"/>
          </w:tcPr>
          <w:p w14:paraId="53E4E7C0" w14:textId="77777777" w:rsidR="00FD5DA7" w:rsidRPr="00972C1A" w:rsidRDefault="00FD5DA7" w:rsidP="00972C1A">
            <w:pPr>
              <w:jc w:val="center"/>
              <w:rPr>
                <w:b/>
              </w:rPr>
            </w:pPr>
            <w:r w:rsidRPr="00972C1A">
              <w:rPr>
                <w:b/>
              </w:rPr>
              <w:t>Airport</w:t>
            </w:r>
          </w:p>
          <w:p w14:paraId="56E27DDB" w14:textId="7C4A1923" w:rsidR="00FD5DA7" w:rsidRPr="00972C1A" w:rsidRDefault="00FD5DA7" w:rsidP="00972C1A">
            <w:pPr>
              <w:jc w:val="center"/>
              <w:rPr>
                <w:b/>
              </w:rPr>
            </w:pPr>
            <w:r w:rsidRPr="00972C1A">
              <w:rPr>
                <w:b/>
              </w:rPr>
              <w:t>Tenants</w:t>
            </w:r>
          </w:p>
        </w:tc>
        <w:tc>
          <w:tcPr>
            <w:tcW w:w="0" w:type="auto"/>
          </w:tcPr>
          <w:p w14:paraId="156849FC" w14:textId="77777777" w:rsidR="00FD5DA7" w:rsidRPr="00972C1A" w:rsidRDefault="00FD5DA7" w:rsidP="00972C1A">
            <w:pPr>
              <w:jc w:val="center"/>
              <w:rPr>
                <w:b/>
              </w:rPr>
            </w:pPr>
          </w:p>
          <w:p w14:paraId="4A032A5A" w14:textId="41B344EF" w:rsidR="00FD5DA7" w:rsidRPr="00972C1A" w:rsidRDefault="00FD5DA7" w:rsidP="00972C1A">
            <w:pPr>
              <w:jc w:val="center"/>
              <w:rPr>
                <w:b/>
              </w:rPr>
            </w:pPr>
            <w:r w:rsidRPr="00972C1A">
              <w:rPr>
                <w:b/>
              </w:rPr>
              <w:t>Construction</w:t>
            </w:r>
          </w:p>
        </w:tc>
        <w:tc>
          <w:tcPr>
            <w:tcW w:w="0" w:type="auto"/>
          </w:tcPr>
          <w:p w14:paraId="41963887" w14:textId="77777777" w:rsidR="00FD5DA7" w:rsidRPr="00972C1A" w:rsidRDefault="00FD5DA7" w:rsidP="00972C1A">
            <w:pPr>
              <w:jc w:val="center"/>
              <w:rPr>
                <w:b/>
              </w:rPr>
            </w:pPr>
            <w:r w:rsidRPr="00972C1A">
              <w:rPr>
                <w:b/>
              </w:rPr>
              <w:t>GA</w:t>
            </w:r>
          </w:p>
          <w:p w14:paraId="767C98D5" w14:textId="0D77CBA6" w:rsidR="00FD5DA7" w:rsidRPr="00972C1A" w:rsidRDefault="00FD5DA7" w:rsidP="00972C1A">
            <w:pPr>
              <w:jc w:val="center"/>
              <w:rPr>
                <w:b/>
              </w:rPr>
            </w:pPr>
            <w:r w:rsidRPr="00972C1A">
              <w:rPr>
                <w:b/>
              </w:rPr>
              <w:t>Visitors</w:t>
            </w:r>
          </w:p>
        </w:tc>
        <w:tc>
          <w:tcPr>
            <w:tcW w:w="0" w:type="auto"/>
          </w:tcPr>
          <w:p w14:paraId="03E13C39" w14:textId="77777777" w:rsidR="00FD5DA7" w:rsidRPr="00972C1A" w:rsidRDefault="00FD5DA7" w:rsidP="00972C1A">
            <w:pPr>
              <w:jc w:val="center"/>
              <w:rPr>
                <w:b/>
              </w:rPr>
            </w:pPr>
          </w:p>
          <w:p w14:paraId="250010ED" w14:textId="47CC4E36" w:rsidR="00FD5DA7" w:rsidRPr="00972C1A" w:rsidRDefault="00FD5DA7" w:rsidP="00972C1A">
            <w:pPr>
              <w:jc w:val="center"/>
              <w:rPr>
                <w:b/>
              </w:rPr>
            </w:pPr>
            <w:r w:rsidRPr="00972C1A">
              <w:rPr>
                <w:b/>
              </w:rPr>
              <w:t>TOTAL</w:t>
            </w:r>
          </w:p>
        </w:tc>
        <w:tc>
          <w:tcPr>
            <w:tcW w:w="0" w:type="auto"/>
          </w:tcPr>
          <w:p w14:paraId="1F41F78E" w14:textId="77777777" w:rsidR="00FD5DA7" w:rsidRDefault="00FD5DA7" w:rsidP="00972C1A">
            <w:pPr>
              <w:jc w:val="center"/>
              <w:rPr>
                <w:b/>
              </w:rPr>
            </w:pPr>
            <w:r>
              <w:rPr>
                <w:b/>
              </w:rPr>
              <w:t xml:space="preserve">% </w:t>
            </w:r>
            <w:proofErr w:type="gramStart"/>
            <w:r>
              <w:rPr>
                <w:b/>
              </w:rPr>
              <w:t>of</w:t>
            </w:r>
            <w:proofErr w:type="gramEnd"/>
          </w:p>
          <w:p w14:paraId="6D8A098F" w14:textId="0A8161F6" w:rsidR="00FD5DA7" w:rsidRPr="00972C1A" w:rsidRDefault="00FD5DA7" w:rsidP="00972C1A">
            <w:pPr>
              <w:jc w:val="center"/>
              <w:rPr>
                <w:b/>
              </w:rPr>
            </w:pPr>
            <w:r>
              <w:rPr>
                <w:b/>
              </w:rPr>
              <w:t>Total</w:t>
            </w:r>
          </w:p>
        </w:tc>
      </w:tr>
      <w:tr w:rsidR="00FD5DA7" w14:paraId="4757C933" w14:textId="639D9B06" w:rsidTr="00FD5DA7">
        <w:tc>
          <w:tcPr>
            <w:tcW w:w="0" w:type="auto"/>
          </w:tcPr>
          <w:p w14:paraId="1AC090F1" w14:textId="40C2C160" w:rsidR="00FD5DA7" w:rsidRDefault="00FD5DA7"/>
        </w:tc>
        <w:tc>
          <w:tcPr>
            <w:tcW w:w="0" w:type="auto"/>
          </w:tcPr>
          <w:p w14:paraId="68852BAA" w14:textId="4697683D" w:rsidR="00FD5DA7" w:rsidRDefault="00FD5DA7">
            <w:r>
              <w:t>APA</w:t>
            </w:r>
          </w:p>
        </w:tc>
        <w:tc>
          <w:tcPr>
            <w:tcW w:w="0" w:type="auto"/>
          </w:tcPr>
          <w:p w14:paraId="57E908D9" w14:textId="3986D8E2" w:rsidR="00FD5DA7" w:rsidRDefault="00FD5DA7" w:rsidP="00184B01">
            <w:pPr>
              <w:jc w:val="right"/>
            </w:pPr>
            <w:r>
              <w:t>$12,269,550</w:t>
            </w:r>
          </w:p>
        </w:tc>
        <w:tc>
          <w:tcPr>
            <w:tcW w:w="0" w:type="auto"/>
          </w:tcPr>
          <w:p w14:paraId="220562D9" w14:textId="053B1F16" w:rsidR="00FD5DA7" w:rsidRDefault="00FD5DA7" w:rsidP="00184B01">
            <w:pPr>
              <w:jc w:val="right"/>
            </w:pPr>
            <w:r>
              <w:t>$15,580</w:t>
            </w:r>
          </w:p>
        </w:tc>
        <w:tc>
          <w:tcPr>
            <w:tcW w:w="0" w:type="auto"/>
          </w:tcPr>
          <w:p w14:paraId="43ADD588" w14:textId="48243F52" w:rsidR="00FD5DA7" w:rsidRDefault="00FD5DA7" w:rsidP="00184B01">
            <w:pPr>
              <w:jc w:val="right"/>
            </w:pPr>
            <w:r>
              <w:t>$4,582,070</w:t>
            </w:r>
          </w:p>
        </w:tc>
        <w:tc>
          <w:tcPr>
            <w:tcW w:w="0" w:type="auto"/>
          </w:tcPr>
          <w:p w14:paraId="7EE58CCE" w14:textId="319E0CB3" w:rsidR="00FD5DA7" w:rsidRDefault="00FD5DA7" w:rsidP="00184B01">
            <w:pPr>
              <w:jc w:val="right"/>
            </w:pPr>
            <w:r>
              <w:t>$16,867,200</w:t>
            </w:r>
          </w:p>
        </w:tc>
        <w:tc>
          <w:tcPr>
            <w:tcW w:w="0" w:type="auto"/>
          </w:tcPr>
          <w:p w14:paraId="30511A8F" w14:textId="2097C4EE" w:rsidR="00FD5DA7" w:rsidRDefault="00FD5DA7" w:rsidP="00184B01">
            <w:pPr>
              <w:jc w:val="right"/>
            </w:pPr>
            <w:r>
              <w:t>59.6</w:t>
            </w:r>
          </w:p>
        </w:tc>
      </w:tr>
      <w:tr w:rsidR="00FD5DA7" w14:paraId="09586217" w14:textId="3274B093" w:rsidTr="00FD5DA7">
        <w:tc>
          <w:tcPr>
            <w:tcW w:w="0" w:type="auto"/>
          </w:tcPr>
          <w:p w14:paraId="77A80A3C" w14:textId="77777777" w:rsidR="00FD5DA7" w:rsidRDefault="00FD5DA7"/>
        </w:tc>
        <w:tc>
          <w:tcPr>
            <w:tcW w:w="0" w:type="auto"/>
          </w:tcPr>
          <w:p w14:paraId="2FE93ED4" w14:textId="3369A9E8" w:rsidR="00FD5DA7" w:rsidRDefault="00FD5DA7">
            <w:r>
              <w:t>BJC</w:t>
            </w:r>
          </w:p>
        </w:tc>
        <w:tc>
          <w:tcPr>
            <w:tcW w:w="0" w:type="auto"/>
          </w:tcPr>
          <w:p w14:paraId="221C26CE" w14:textId="3A8E0B1A" w:rsidR="00FD5DA7" w:rsidRDefault="00FD5DA7" w:rsidP="00184B01">
            <w:pPr>
              <w:jc w:val="right"/>
            </w:pPr>
            <w:r>
              <w:t>$286,440</w:t>
            </w:r>
          </w:p>
        </w:tc>
        <w:tc>
          <w:tcPr>
            <w:tcW w:w="0" w:type="auto"/>
          </w:tcPr>
          <w:p w14:paraId="2D0973DF" w14:textId="764CB2E4" w:rsidR="00FD5DA7" w:rsidRDefault="00FD5DA7" w:rsidP="00184B01">
            <w:pPr>
              <w:jc w:val="right"/>
            </w:pPr>
            <w:r>
              <w:t>$25,820</w:t>
            </w:r>
          </w:p>
        </w:tc>
        <w:tc>
          <w:tcPr>
            <w:tcW w:w="0" w:type="auto"/>
          </w:tcPr>
          <w:p w14:paraId="5EAEECFB" w14:textId="7777DBD9" w:rsidR="00FD5DA7" w:rsidRDefault="00FD5DA7" w:rsidP="00184B01">
            <w:pPr>
              <w:jc w:val="right"/>
            </w:pPr>
            <w:r>
              <w:t>$1,790,390</w:t>
            </w:r>
          </w:p>
        </w:tc>
        <w:tc>
          <w:tcPr>
            <w:tcW w:w="0" w:type="auto"/>
          </w:tcPr>
          <w:p w14:paraId="77C63125" w14:textId="4C39F9F5" w:rsidR="00FD5DA7" w:rsidRPr="008F1DF2" w:rsidRDefault="00FD5DA7" w:rsidP="00184B01">
            <w:pPr>
              <w:jc w:val="right"/>
              <w:rPr>
                <w:highlight w:val="yellow"/>
              </w:rPr>
            </w:pPr>
            <w:r w:rsidRPr="008F1DF2">
              <w:rPr>
                <w:highlight w:val="yellow"/>
              </w:rPr>
              <w:t>$2,102,650</w:t>
            </w:r>
          </w:p>
        </w:tc>
        <w:tc>
          <w:tcPr>
            <w:tcW w:w="0" w:type="auto"/>
          </w:tcPr>
          <w:p w14:paraId="41A6BBF6" w14:textId="796A9887" w:rsidR="00FD5DA7" w:rsidRDefault="00FD5DA7" w:rsidP="00184B01">
            <w:pPr>
              <w:jc w:val="right"/>
            </w:pPr>
            <w:r>
              <w:t>7.4</w:t>
            </w:r>
          </w:p>
        </w:tc>
      </w:tr>
      <w:tr w:rsidR="00FD5DA7" w14:paraId="7551E379" w14:textId="3485ADED" w:rsidTr="00FD5DA7">
        <w:tc>
          <w:tcPr>
            <w:tcW w:w="0" w:type="auto"/>
          </w:tcPr>
          <w:p w14:paraId="10B8B122" w14:textId="77777777" w:rsidR="00FD5DA7" w:rsidRDefault="00FD5DA7"/>
        </w:tc>
        <w:tc>
          <w:tcPr>
            <w:tcW w:w="0" w:type="auto"/>
          </w:tcPr>
          <w:p w14:paraId="18702CB0" w14:textId="33091017" w:rsidR="00FD5DA7" w:rsidRDefault="00FD5DA7">
            <w:r>
              <w:t>CFO</w:t>
            </w:r>
          </w:p>
        </w:tc>
        <w:tc>
          <w:tcPr>
            <w:tcW w:w="0" w:type="auto"/>
          </w:tcPr>
          <w:p w14:paraId="226F0C6B" w14:textId="7DBB19A5" w:rsidR="00FD5DA7" w:rsidRDefault="00FD5DA7" w:rsidP="00184B01">
            <w:pPr>
              <w:jc w:val="right"/>
            </w:pPr>
            <w:r>
              <w:t>$1,394,000</w:t>
            </w:r>
          </w:p>
        </w:tc>
        <w:tc>
          <w:tcPr>
            <w:tcW w:w="0" w:type="auto"/>
          </w:tcPr>
          <w:p w14:paraId="193C2C5B" w14:textId="0DD3C03D" w:rsidR="00FD5DA7" w:rsidRDefault="00FD5DA7" w:rsidP="00184B01">
            <w:pPr>
              <w:jc w:val="right"/>
            </w:pPr>
            <w:r>
              <w:t>$3,040</w:t>
            </w:r>
          </w:p>
        </w:tc>
        <w:tc>
          <w:tcPr>
            <w:tcW w:w="0" w:type="auto"/>
          </w:tcPr>
          <w:p w14:paraId="347E5D7A" w14:textId="0F8289DA" w:rsidR="00FD5DA7" w:rsidRDefault="00FD5DA7" w:rsidP="00184B01">
            <w:pPr>
              <w:jc w:val="right"/>
            </w:pPr>
            <w:r>
              <w:t>$547,870</w:t>
            </w:r>
          </w:p>
        </w:tc>
        <w:tc>
          <w:tcPr>
            <w:tcW w:w="0" w:type="auto"/>
          </w:tcPr>
          <w:p w14:paraId="6ED4D08F" w14:textId="1DEF31AF" w:rsidR="00FD5DA7" w:rsidRPr="000D61BB" w:rsidRDefault="00FD5DA7" w:rsidP="00184B01">
            <w:pPr>
              <w:jc w:val="right"/>
            </w:pPr>
            <w:r w:rsidRPr="000D61BB">
              <w:t>$1,944,910</w:t>
            </w:r>
          </w:p>
        </w:tc>
        <w:tc>
          <w:tcPr>
            <w:tcW w:w="0" w:type="auto"/>
          </w:tcPr>
          <w:p w14:paraId="076E239C" w14:textId="096A6A7B" w:rsidR="00FD5DA7" w:rsidRPr="000D61BB" w:rsidRDefault="00FD5DA7" w:rsidP="00184B01">
            <w:pPr>
              <w:jc w:val="right"/>
            </w:pPr>
            <w:r w:rsidRPr="000D61BB">
              <w:t>6.9</w:t>
            </w:r>
          </w:p>
        </w:tc>
      </w:tr>
      <w:tr w:rsidR="00FD5DA7" w14:paraId="43CF96CD" w14:textId="2758C83A" w:rsidTr="00FD5DA7">
        <w:tc>
          <w:tcPr>
            <w:tcW w:w="0" w:type="auto"/>
          </w:tcPr>
          <w:p w14:paraId="2E4F2EE7" w14:textId="77777777" w:rsidR="00FD5DA7" w:rsidRDefault="00FD5DA7"/>
        </w:tc>
        <w:tc>
          <w:tcPr>
            <w:tcW w:w="0" w:type="auto"/>
          </w:tcPr>
          <w:p w14:paraId="1EB7B365" w14:textId="0720B460" w:rsidR="00FD5DA7" w:rsidRDefault="00FD5DA7">
            <w:r>
              <w:t>GXY</w:t>
            </w:r>
          </w:p>
        </w:tc>
        <w:tc>
          <w:tcPr>
            <w:tcW w:w="0" w:type="auto"/>
          </w:tcPr>
          <w:p w14:paraId="0869F586" w14:textId="0CB46E97" w:rsidR="00FD5DA7" w:rsidRDefault="00FD5DA7" w:rsidP="00184B01">
            <w:pPr>
              <w:jc w:val="right"/>
            </w:pPr>
            <w:r>
              <w:t>$529,390</w:t>
            </w:r>
          </w:p>
        </w:tc>
        <w:tc>
          <w:tcPr>
            <w:tcW w:w="0" w:type="auto"/>
          </w:tcPr>
          <w:p w14:paraId="63FCC243" w14:textId="010354AD" w:rsidR="00FD5DA7" w:rsidRDefault="00FD5DA7" w:rsidP="00184B01">
            <w:pPr>
              <w:jc w:val="right"/>
            </w:pPr>
            <w:r>
              <w:t>$5,330</w:t>
            </w:r>
          </w:p>
        </w:tc>
        <w:tc>
          <w:tcPr>
            <w:tcW w:w="0" w:type="auto"/>
          </w:tcPr>
          <w:p w14:paraId="72B56119" w14:textId="77D41EB3" w:rsidR="00FD5DA7" w:rsidRDefault="00FD5DA7" w:rsidP="00184B01">
            <w:pPr>
              <w:jc w:val="right"/>
            </w:pPr>
            <w:r>
              <w:t>$761,140</w:t>
            </w:r>
          </w:p>
        </w:tc>
        <w:tc>
          <w:tcPr>
            <w:tcW w:w="0" w:type="auto"/>
          </w:tcPr>
          <w:p w14:paraId="335AF757" w14:textId="24525F5A" w:rsidR="00FD5DA7" w:rsidRDefault="00FD5DA7" w:rsidP="00184B01">
            <w:pPr>
              <w:jc w:val="right"/>
            </w:pPr>
            <w:r>
              <w:t>$1,295,860</w:t>
            </w:r>
          </w:p>
        </w:tc>
        <w:tc>
          <w:tcPr>
            <w:tcW w:w="0" w:type="auto"/>
          </w:tcPr>
          <w:p w14:paraId="14062786" w14:textId="5283B8D7" w:rsidR="00FD5DA7" w:rsidRDefault="00FD5DA7" w:rsidP="00184B01">
            <w:pPr>
              <w:jc w:val="right"/>
            </w:pPr>
            <w:r>
              <w:t>4.6</w:t>
            </w:r>
          </w:p>
        </w:tc>
      </w:tr>
      <w:tr w:rsidR="00FD5DA7" w14:paraId="1ACE717F" w14:textId="4B26F9F9" w:rsidTr="00FD5DA7">
        <w:tc>
          <w:tcPr>
            <w:tcW w:w="0" w:type="auto"/>
          </w:tcPr>
          <w:p w14:paraId="2916A9F4" w14:textId="77777777" w:rsidR="00FD5DA7" w:rsidRDefault="00FD5DA7"/>
        </w:tc>
        <w:tc>
          <w:tcPr>
            <w:tcW w:w="0" w:type="auto"/>
          </w:tcPr>
          <w:p w14:paraId="0DD91A48" w14:textId="0E312FCB" w:rsidR="00FD5DA7" w:rsidRDefault="00FD5DA7">
            <w:r>
              <w:t>AEJ</w:t>
            </w:r>
          </w:p>
        </w:tc>
        <w:tc>
          <w:tcPr>
            <w:tcW w:w="0" w:type="auto"/>
          </w:tcPr>
          <w:p w14:paraId="5CD1ED88" w14:textId="10033C91" w:rsidR="00FD5DA7" w:rsidRDefault="00FD5DA7" w:rsidP="00184B01">
            <w:pPr>
              <w:jc w:val="right"/>
            </w:pPr>
            <w:r>
              <w:t>$138,940</w:t>
            </w:r>
          </w:p>
        </w:tc>
        <w:tc>
          <w:tcPr>
            <w:tcW w:w="0" w:type="auto"/>
          </w:tcPr>
          <w:p w14:paraId="7C926F24" w14:textId="67373488" w:rsidR="00FD5DA7" w:rsidRDefault="00FD5DA7" w:rsidP="00184B01">
            <w:pPr>
              <w:jc w:val="right"/>
            </w:pPr>
            <w:r>
              <w:t>$870</w:t>
            </w:r>
          </w:p>
        </w:tc>
        <w:tc>
          <w:tcPr>
            <w:tcW w:w="0" w:type="auto"/>
          </w:tcPr>
          <w:p w14:paraId="18BEB822" w14:textId="4BE7258A" w:rsidR="00FD5DA7" w:rsidRDefault="00FD5DA7" w:rsidP="00184B01">
            <w:pPr>
              <w:jc w:val="right"/>
            </w:pPr>
            <w:r>
              <w:t>$952,000</w:t>
            </w:r>
          </w:p>
        </w:tc>
        <w:tc>
          <w:tcPr>
            <w:tcW w:w="0" w:type="auto"/>
          </w:tcPr>
          <w:p w14:paraId="67AAB429" w14:textId="7F8D2ABD" w:rsidR="00FD5DA7" w:rsidRDefault="00FD5DA7" w:rsidP="00184B01">
            <w:pPr>
              <w:jc w:val="right"/>
            </w:pPr>
            <w:r>
              <w:t>$1,091,810</w:t>
            </w:r>
          </w:p>
        </w:tc>
        <w:tc>
          <w:tcPr>
            <w:tcW w:w="0" w:type="auto"/>
          </w:tcPr>
          <w:p w14:paraId="3150AB70" w14:textId="2256E6E0" w:rsidR="00FD5DA7" w:rsidRDefault="00FD5DA7" w:rsidP="00184B01">
            <w:pPr>
              <w:jc w:val="right"/>
            </w:pPr>
            <w:r>
              <w:t>3.9</w:t>
            </w:r>
          </w:p>
        </w:tc>
      </w:tr>
      <w:tr w:rsidR="00FD5DA7" w14:paraId="41B6557B" w14:textId="7ECDA354" w:rsidTr="00FD5DA7">
        <w:tc>
          <w:tcPr>
            <w:tcW w:w="0" w:type="auto"/>
          </w:tcPr>
          <w:p w14:paraId="6433AC50" w14:textId="77777777" w:rsidR="00FD5DA7" w:rsidRDefault="00FD5DA7"/>
        </w:tc>
        <w:tc>
          <w:tcPr>
            <w:tcW w:w="0" w:type="auto"/>
          </w:tcPr>
          <w:p w14:paraId="7CE4DE7D" w14:textId="6FFBE0FC" w:rsidR="00FD5DA7" w:rsidRDefault="00FD5DA7">
            <w:r>
              <w:t>LMO</w:t>
            </w:r>
          </w:p>
        </w:tc>
        <w:tc>
          <w:tcPr>
            <w:tcW w:w="0" w:type="auto"/>
          </w:tcPr>
          <w:p w14:paraId="73385AF1" w14:textId="1D3AB343" w:rsidR="00FD5DA7" w:rsidRDefault="00FD5DA7" w:rsidP="00184B01">
            <w:pPr>
              <w:jc w:val="right"/>
            </w:pPr>
            <w:r>
              <w:t>$544,860</w:t>
            </w:r>
          </w:p>
        </w:tc>
        <w:tc>
          <w:tcPr>
            <w:tcW w:w="0" w:type="auto"/>
          </w:tcPr>
          <w:p w14:paraId="5405C15E" w14:textId="1112E728" w:rsidR="00FD5DA7" w:rsidRDefault="00FD5DA7" w:rsidP="00184B01">
            <w:pPr>
              <w:jc w:val="right"/>
            </w:pPr>
            <w:r>
              <w:t>$12,230</w:t>
            </w:r>
          </w:p>
        </w:tc>
        <w:tc>
          <w:tcPr>
            <w:tcW w:w="0" w:type="auto"/>
          </w:tcPr>
          <w:p w14:paraId="7BD809B0" w14:textId="151CE892" w:rsidR="00FD5DA7" w:rsidRDefault="00FD5DA7" w:rsidP="00184B01">
            <w:pPr>
              <w:jc w:val="right"/>
            </w:pPr>
            <w:r>
              <w:t>$440,270</w:t>
            </w:r>
          </w:p>
        </w:tc>
        <w:tc>
          <w:tcPr>
            <w:tcW w:w="0" w:type="auto"/>
          </w:tcPr>
          <w:p w14:paraId="29F89D46" w14:textId="67ADE451" w:rsidR="00FD5DA7" w:rsidRDefault="00FD5DA7" w:rsidP="00184B01">
            <w:pPr>
              <w:jc w:val="right"/>
            </w:pPr>
            <w:r>
              <w:t>$997,360</w:t>
            </w:r>
          </w:p>
        </w:tc>
        <w:tc>
          <w:tcPr>
            <w:tcW w:w="0" w:type="auto"/>
          </w:tcPr>
          <w:p w14:paraId="31FFBDD6" w14:textId="7AE3DFE3" w:rsidR="00FD5DA7" w:rsidRDefault="00FD5DA7" w:rsidP="00184B01">
            <w:pPr>
              <w:jc w:val="right"/>
            </w:pPr>
            <w:r>
              <w:t>3.5</w:t>
            </w:r>
          </w:p>
        </w:tc>
      </w:tr>
      <w:tr w:rsidR="00FD5DA7" w14:paraId="66889C9B" w14:textId="3B227902" w:rsidTr="00FD5DA7">
        <w:tc>
          <w:tcPr>
            <w:tcW w:w="0" w:type="auto"/>
          </w:tcPr>
          <w:p w14:paraId="122188C7" w14:textId="77777777" w:rsidR="00FD5DA7" w:rsidRDefault="00FD5DA7"/>
        </w:tc>
        <w:tc>
          <w:tcPr>
            <w:tcW w:w="0" w:type="auto"/>
          </w:tcPr>
          <w:p w14:paraId="2B88FF01" w14:textId="2CF326F9" w:rsidR="00FD5DA7" w:rsidRDefault="00FD5DA7">
            <w:r>
              <w:t>BDU</w:t>
            </w:r>
          </w:p>
        </w:tc>
        <w:tc>
          <w:tcPr>
            <w:tcW w:w="0" w:type="auto"/>
          </w:tcPr>
          <w:p w14:paraId="41AB927E" w14:textId="072AE904" w:rsidR="00FD5DA7" w:rsidRDefault="00FD5DA7" w:rsidP="00184B01">
            <w:pPr>
              <w:jc w:val="right"/>
            </w:pPr>
            <w:r>
              <w:t>$312,330</w:t>
            </w:r>
          </w:p>
        </w:tc>
        <w:tc>
          <w:tcPr>
            <w:tcW w:w="0" w:type="auto"/>
          </w:tcPr>
          <w:p w14:paraId="6E1FD066" w14:textId="1439E7AB" w:rsidR="00FD5DA7" w:rsidRDefault="00FD5DA7" w:rsidP="00184B01">
            <w:pPr>
              <w:jc w:val="right"/>
            </w:pPr>
            <w:r>
              <w:t>$200</w:t>
            </w:r>
          </w:p>
        </w:tc>
        <w:tc>
          <w:tcPr>
            <w:tcW w:w="0" w:type="auto"/>
          </w:tcPr>
          <w:p w14:paraId="558AD715" w14:textId="0C793ADB" w:rsidR="00FD5DA7" w:rsidRDefault="00FD5DA7" w:rsidP="00184B01">
            <w:pPr>
              <w:jc w:val="right"/>
            </w:pPr>
            <w:r>
              <w:t>$195,050</w:t>
            </w:r>
          </w:p>
        </w:tc>
        <w:tc>
          <w:tcPr>
            <w:tcW w:w="0" w:type="auto"/>
          </w:tcPr>
          <w:p w14:paraId="4A6A2E8C" w14:textId="21D38BB9" w:rsidR="00FD5DA7" w:rsidRDefault="00FD5DA7" w:rsidP="00184B01">
            <w:pPr>
              <w:jc w:val="right"/>
            </w:pPr>
            <w:r>
              <w:t>$507,580</w:t>
            </w:r>
          </w:p>
        </w:tc>
        <w:tc>
          <w:tcPr>
            <w:tcW w:w="0" w:type="auto"/>
          </w:tcPr>
          <w:p w14:paraId="34891965" w14:textId="1310F05E" w:rsidR="00FD5DA7" w:rsidRDefault="00FD5DA7" w:rsidP="00184B01">
            <w:pPr>
              <w:jc w:val="right"/>
            </w:pPr>
            <w:r>
              <w:t>1.8</w:t>
            </w:r>
          </w:p>
        </w:tc>
      </w:tr>
      <w:tr w:rsidR="00FD5DA7" w14:paraId="5033A0D5" w14:textId="0A9FFF1A" w:rsidTr="00FD5DA7">
        <w:tc>
          <w:tcPr>
            <w:tcW w:w="0" w:type="auto"/>
          </w:tcPr>
          <w:p w14:paraId="7E161B94" w14:textId="77777777" w:rsidR="00FD5DA7" w:rsidRDefault="00FD5DA7"/>
        </w:tc>
        <w:tc>
          <w:tcPr>
            <w:tcW w:w="0" w:type="auto"/>
          </w:tcPr>
          <w:p w14:paraId="312CFA92" w14:textId="0BE20504" w:rsidR="00FD5DA7" w:rsidRDefault="00FD5DA7">
            <w:r>
              <w:t>EIK</w:t>
            </w:r>
          </w:p>
        </w:tc>
        <w:tc>
          <w:tcPr>
            <w:tcW w:w="0" w:type="auto"/>
          </w:tcPr>
          <w:p w14:paraId="25958BFB" w14:textId="78E72D23" w:rsidR="00FD5DA7" w:rsidRDefault="00FD5DA7" w:rsidP="00184B01">
            <w:pPr>
              <w:jc w:val="right"/>
            </w:pPr>
            <w:r>
              <w:t>$77,150</w:t>
            </w:r>
          </w:p>
        </w:tc>
        <w:tc>
          <w:tcPr>
            <w:tcW w:w="0" w:type="auto"/>
          </w:tcPr>
          <w:p w14:paraId="7527E6F6" w14:textId="57BB8AE1" w:rsidR="00FD5DA7" w:rsidRDefault="00FD5DA7" w:rsidP="00184B01">
            <w:pPr>
              <w:jc w:val="right"/>
            </w:pPr>
            <w:r>
              <w:t>$640</w:t>
            </w:r>
          </w:p>
        </w:tc>
        <w:tc>
          <w:tcPr>
            <w:tcW w:w="0" w:type="auto"/>
          </w:tcPr>
          <w:p w14:paraId="16D44FD9" w14:textId="50CBBA9F" w:rsidR="00FD5DA7" w:rsidRDefault="00FD5DA7" w:rsidP="00184B01">
            <w:pPr>
              <w:jc w:val="right"/>
            </w:pPr>
            <w:r>
              <w:t>$224,520</w:t>
            </w:r>
          </w:p>
        </w:tc>
        <w:tc>
          <w:tcPr>
            <w:tcW w:w="0" w:type="auto"/>
          </w:tcPr>
          <w:p w14:paraId="6A0801A2" w14:textId="32C33A48" w:rsidR="00FD5DA7" w:rsidRDefault="00FD5DA7" w:rsidP="00184B01">
            <w:pPr>
              <w:jc w:val="right"/>
            </w:pPr>
            <w:r>
              <w:t>$302,310</w:t>
            </w:r>
          </w:p>
        </w:tc>
        <w:tc>
          <w:tcPr>
            <w:tcW w:w="0" w:type="auto"/>
          </w:tcPr>
          <w:p w14:paraId="370A3FE5" w14:textId="04FC49FA" w:rsidR="00B5293C" w:rsidRDefault="007179F5" w:rsidP="00B5293C">
            <w:pPr>
              <w:jc w:val="right"/>
            </w:pPr>
            <w:r>
              <w:t>1.1</w:t>
            </w:r>
          </w:p>
        </w:tc>
      </w:tr>
      <w:tr w:rsidR="00B5293C" w14:paraId="7D5E3F90" w14:textId="77777777" w:rsidTr="00FD5DA7">
        <w:tc>
          <w:tcPr>
            <w:tcW w:w="0" w:type="auto"/>
          </w:tcPr>
          <w:p w14:paraId="5803C167" w14:textId="77777777" w:rsidR="00B5293C" w:rsidRDefault="00B5293C"/>
        </w:tc>
        <w:tc>
          <w:tcPr>
            <w:tcW w:w="0" w:type="auto"/>
          </w:tcPr>
          <w:p w14:paraId="231F734C" w14:textId="655C4941" w:rsidR="00B5293C" w:rsidRDefault="00B5293C">
            <w:r w:rsidRPr="00B5293C">
              <w:rPr>
                <w:b/>
              </w:rPr>
              <w:t>All GA Total</w:t>
            </w:r>
          </w:p>
        </w:tc>
        <w:tc>
          <w:tcPr>
            <w:tcW w:w="0" w:type="auto"/>
          </w:tcPr>
          <w:p w14:paraId="0896ED26" w14:textId="77777777" w:rsidR="00B5293C" w:rsidRDefault="00B5293C" w:rsidP="00184B01">
            <w:pPr>
              <w:jc w:val="right"/>
            </w:pPr>
          </w:p>
        </w:tc>
        <w:tc>
          <w:tcPr>
            <w:tcW w:w="0" w:type="auto"/>
          </w:tcPr>
          <w:p w14:paraId="211489AC" w14:textId="77777777" w:rsidR="00B5293C" w:rsidRDefault="00B5293C" w:rsidP="00184B01">
            <w:pPr>
              <w:jc w:val="right"/>
            </w:pPr>
          </w:p>
        </w:tc>
        <w:tc>
          <w:tcPr>
            <w:tcW w:w="0" w:type="auto"/>
          </w:tcPr>
          <w:p w14:paraId="2BF24E2C" w14:textId="77777777" w:rsidR="00B5293C" w:rsidRDefault="00B5293C" w:rsidP="00184B01">
            <w:pPr>
              <w:jc w:val="right"/>
            </w:pPr>
          </w:p>
        </w:tc>
        <w:tc>
          <w:tcPr>
            <w:tcW w:w="0" w:type="auto"/>
          </w:tcPr>
          <w:p w14:paraId="09ADBACA" w14:textId="4BB085D8" w:rsidR="00B5293C" w:rsidRPr="00544EA5" w:rsidRDefault="00544EA5" w:rsidP="00184B01">
            <w:pPr>
              <w:jc w:val="right"/>
              <w:rPr>
                <w:b/>
              </w:rPr>
            </w:pPr>
            <w:r w:rsidRPr="00544EA5">
              <w:rPr>
                <w:b/>
              </w:rPr>
              <w:t>$28,307,890</w:t>
            </w:r>
          </w:p>
        </w:tc>
        <w:tc>
          <w:tcPr>
            <w:tcW w:w="0" w:type="auto"/>
          </w:tcPr>
          <w:p w14:paraId="68E391D3" w14:textId="20732958" w:rsidR="00B5293C" w:rsidRPr="00544EA5" w:rsidRDefault="00B5293C" w:rsidP="00B5293C">
            <w:pPr>
              <w:jc w:val="right"/>
              <w:rPr>
                <w:b/>
              </w:rPr>
            </w:pPr>
            <w:r w:rsidRPr="00544EA5">
              <w:rPr>
                <w:b/>
              </w:rPr>
              <w:t>100</w:t>
            </w:r>
          </w:p>
        </w:tc>
      </w:tr>
    </w:tbl>
    <w:p w14:paraId="44F85F10" w14:textId="77777777" w:rsidR="001C2006" w:rsidRDefault="001C2006"/>
    <w:p w14:paraId="6F022FF3" w14:textId="77777777" w:rsidR="00856CA2" w:rsidRDefault="00856CA2"/>
    <w:p w14:paraId="240C55DC" w14:textId="42199F5C" w:rsidR="00BF3368" w:rsidRDefault="008F1DF2">
      <w:r>
        <w:t>Table 6.9</w:t>
      </w:r>
    </w:p>
    <w:p w14:paraId="08370724" w14:textId="2CBFA8BE" w:rsidR="008F1DF2" w:rsidRPr="00CA0975" w:rsidRDefault="0002573F">
      <w:pPr>
        <w:rPr>
          <w:b/>
        </w:rPr>
      </w:pPr>
      <w:r w:rsidRPr="00CA0975">
        <w:rPr>
          <w:b/>
        </w:rPr>
        <w:t>Local &amp; State Taxes Paid By Employees at Airport of Visitor Establishments</w:t>
      </w:r>
    </w:p>
    <w:p w14:paraId="33A06E99" w14:textId="77777777" w:rsidR="0002573F" w:rsidRDefault="0002573F"/>
    <w:tbl>
      <w:tblPr>
        <w:tblStyle w:val="TableGrid"/>
        <w:tblW w:w="0" w:type="auto"/>
        <w:tblLook w:val="04A0" w:firstRow="1" w:lastRow="0" w:firstColumn="1" w:lastColumn="0" w:noHBand="0" w:noVBand="1"/>
      </w:tblPr>
      <w:tblGrid>
        <w:gridCol w:w="1008"/>
        <w:gridCol w:w="1518"/>
        <w:gridCol w:w="1052"/>
        <w:gridCol w:w="1367"/>
        <w:gridCol w:w="1184"/>
        <w:gridCol w:w="1184"/>
        <w:gridCol w:w="1595"/>
        <w:gridCol w:w="797"/>
      </w:tblGrid>
      <w:tr w:rsidR="0002573F" w14:paraId="15CC4192" w14:textId="77777777" w:rsidTr="0002573F">
        <w:tc>
          <w:tcPr>
            <w:tcW w:w="0" w:type="auto"/>
          </w:tcPr>
          <w:p w14:paraId="62477356" w14:textId="77777777" w:rsidR="0002573F" w:rsidRPr="00972C1A" w:rsidRDefault="0002573F" w:rsidP="00E770CD">
            <w:pPr>
              <w:jc w:val="center"/>
              <w:rPr>
                <w:b/>
              </w:rPr>
            </w:pPr>
            <w:r w:rsidRPr="00972C1A">
              <w:rPr>
                <w:b/>
              </w:rPr>
              <w:t>Annual</w:t>
            </w:r>
          </w:p>
          <w:p w14:paraId="6A208BDF" w14:textId="77777777" w:rsidR="0002573F" w:rsidRPr="00972C1A" w:rsidRDefault="0002573F" w:rsidP="00E770CD">
            <w:pPr>
              <w:jc w:val="center"/>
              <w:rPr>
                <w:b/>
              </w:rPr>
            </w:pPr>
            <w:r w:rsidRPr="00972C1A">
              <w:rPr>
                <w:b/>
              </w:rPr>
              <w:t>Ops</w:t>
            </w:r>
          </w:p>
        </w:tc>
        <w:tc>
          <w:tcPr>
            <w:tcW w:w="0" w:type="auto"/>
          </w:tcPr>
          <w:p w14:paraId="7DA2DDD9" w14:textId="77777777" w:rsidR="0002573F" w:rsidRPr="00972C1A" w:rsidRDefault="0002573F" w:rsidP="00E770CD">
            <w:pPr>
              <w:jc w:val="center"/>
              <w:rPr>
                <w:b/>
              </w:rPr>
            </w:pPr>
          </w:p>
          <w:p w14:paraId="6C25C6FD" w14:textId="77777777" w:rsidR="0002573F" w:rsidRPr="00972C1A" w:rsidRDefault="0002573F" w:rsidP="00E770CD">
            <w:pPr>
              <w:jc w:val="center"/>
              <w:rPr>
                <w:b/>
              </w:rPr>
            </w:pPr>
            <w:r w:rsidRPr="00972C1A">
              <w:rPr>
                <w:b/>
              </w:rPr>
              <w:t>Airport</w:t>
            </w:r>
          </w:p>
        </w:tc>
        <w:tc>
          <w:tcPr>
            <w:tcW w:w="0" w:type="auto"/>
          </w:tcPr>
          <w:p w14:paraId="004FCD2D" w14:textId="77777777" w:rsidR="0002573F" w:rsidRPr="00972C1A" w:rsidRDefault="0002573F" w:rsidP="00E770CD">
            <w:pPr>
              <w:jc w:val="center"/>
              <w:rPr>
                <w:b/>
              </w:rPr>
            </w:pPr>
            <w:r w:rsidRPr="00972C1A">
              <w:rPr>
                <w:b/>
              </w:rPr>
              <w:t>Airport</w:t>
            </w:r>
          </w:p>
          <w:p w14:paraId="107EF52B" w14:textId="216F5974" w:rsidR="0002573F" w:rsidRPr="00972C1A" w:rsidRDefault="0002573F" w:rsidP="00E770CD">
            <w:pPr>
              <w:jc w:val="center"/>
              <w:rPr>
                <w:b/>
              </w:rPr>
            </w:pPr>
            <w:r>
              <w:rPr>
                <w:b/>
              </w:rPr>
              <w:t>Admin</w:t>
            </w:r>
          </w:p>
        </w:tc>
        <w:tc>
          <w:tcPr>
            <w:tcW w:w="990" w:type="dxa"/>
          </w:tcPr>
          <w:p w14:paraId="149D0646" w14:textId="77777777" w:rsidR="0002573F" w:rsidRDefault="0002573F" w:rsidP="00E770CD">
            <w:pPr>
              <w:jc w:val="center"/>
              <w:rPr>
                <w:b/>
              </w:rPr>
            </w:pPr>
            <w:r>
              <w:rPr>
                <w:b/>
              </w:rPr>
              <w:t>Airport</w:t>
            </w:r>
          </w:p>
          <w:p w14:paraId="2DE11F95" w14:textId="7AA1B9E1" w:rsidR="0002573F" w:rsidRPr="00972C1A" w:rsidRDefault="0002573F" w:rsidP="00E770CD">
            <w:pPr>
              <w:jc w:val="center"/>
              <w:rPr>
                <w:b/>
              </w:rPr>
            </w:pPr>
            <w:r>
              <w:rPr>
                <w:b/>
              </w:rPr>
              <w:t>Tenant</w:t>
            </w:r>
          </w:p>
        </w:tc>
        <w:tc>
          <w:tcPr>
            <w:tcW w:w="1003" w:type="dxa"/>
          </w:tcPr>
          <w:p w14:paraId="7190207A" w14:textId="72F14B42" w:rsidR="0002573F" w:rsidRPr="00972C1A" w:rsidRDefault="0002573F" w:rsidP="00E770CD">
            <w:pPr>
              <w:jc w:val="center"/>
              <w:rPr>
                <w:b/>
              </w:rPr>
            </w:pPr>
          </w:p>
          <w:p w14:paraId="413AD6D2" w14:textId="7DDC95C9" w:rsidR="0002573F" w:rsidRPr="00972C1A" w:rsidRDefault="0002573F" w:rsidP="0002573F">
            <w:pPr>
              <w:rPr>
                <w:b/>
              </w:rPr>
            </w:pPr>
            <w:r>
              <w:rPr>
                <w:b/>
              </w:rPr>
              <w:t>Const.</w:t>
            </w:r>
          </w:p>
        </w:tc>
        <w:tc>
          <w:tcPr>
            <w:tcW w:w="0" w:type="auto"/>
          </w:tcPr>
          <w:p w14:paraId="095014ED" w14:textId="77777777" w:rsidR="0002573F" w:rsidRPr="00972C1A" w:rsidRDefault="0002573F" w:rsidP="00E770CD">
            <w:pPr>
              <w:jc w:val="center"/>
              <w:rPr>
                <w:b/>
              </w:rPr>
            </w:pPr>
            <w:r w:rsidRPr="00972C1A">
              <w:rPr>
                <w:b/>
              </w:rPr>
              <w:t>GA</w:t>
            </w:r>
          </w:p>
          <w:p w14:paraId="603F8B62" w14:textId="77777777" w:rsidR="0002573F" w:rsidRPr="00972C1A" w:rsidRDefault="0002573F" w:rsidP="00E770CD">
            <w:pPr>
              <w:jc w:val="center"/>
              <w:rPr>
                <w:b/>
              </w:rPr>
            </w:pPr>
            <w:r w:rsidRPr="00972C1A">
              <w:rPr>
                <w:b/>
              </w:rPr>
              <w:t>Visitors</w:t>
            </w:r>
          </w:p>
        </w:tc>
        <w:tc>
          <w:tcPr>
            <w:tcW w:w="0" w:type="auto"/>
          </w:tcPr>
          <w:p w14:paraId="00D30CCA" w14:textId="77777777" w:rsidR="0002573F" w:rsidRPr="00972C1A" w:rsidRDefault="0002573F" w:rsidP="00E770CD">
            <w:pPr>
              <w:jc w:val="center"/>
              <w:rPr>
                <w:b/>
              </w:rPr>
            </w:pPr>
          </w:p>
          <w:p w14:paraId="3B9E6139" w14:textId="77777777" w:rsidR="0002573F" w:rsidRPr="00972C1A" w:rsidRDefault="0002573F" w:rsidP="00E770CD">
            <w:pPr>
              <w:jc w:val="center"/>
              <w:rPr>
                <w:b/>
              </w:rPr>
            </w:pPr>
            <w:r w:rsidRPr="00972C1A">
              <w:rPr>
                <w:b/>
              </w:rPr>
              <w:t>TOTAL</w:t>
            </w:r>
          </w:p>
        </w:tc>
        <w:tc>
          <w:tcPr>
            <w:tcW w:w="0" w:type="auto"/>
          </w:tcPr>
          <w:p w14:paraId="46049842" w14:textId="77777777" w:rsidR="0002573F" w:rsidRDefault="0002573F" w:rsidP="00E770CD">
            <w:pPr>
              <w:jc w:val="center"/>
              <w:rPr>
                <w:b/>
              </w:rPr>
            </w:pPr>
            <w:r>
              <w:rPr>
                <w:b/>
              </w:rPr>
              <w:t xml:space="preserve">% </w:t>
            </w:r>
            <w:proofErr w:type="gramStart"/>
            <w:r>
              <w:rPr>
                <w:b/>
              </w:rPr>
              <w:t>of</w:t>
            </w:r>
            <w:proofErr w:type="gramEnd"/>
          </w:p>
          <w:p w14:paraId="3951E508" w14:textId="77777777" w:rsidR="0002573F" w:rsidRPr="00972C1A" w:rsidRDefault="0002573F" w:rsidP="00E770CD">
            <w:pPr>
              <w:jc w:val="center"/>
              <w:rPr>
                <w:b/>
              </w:rPr>
            </w:pPr>
            <w:r>
              <w:rPr>
                <w:b/>
              </w:rPr>
              <w:t>Total</w:t>
            </w:r>
          </w:p>
        </w:tc>
      </w:tr>
      <w:tr w:rsidR="0002573F" w14:paraId="631E5820" w14:textId="77777777" w:rsidTr="0002573F">
        <w:tc>
          <w:tcPr>
            <w:tcW w:w="0" w:type="auto"/>
          </w:tcPr>
          <w:p w14:paraId="57FC3376" w14:textId="6706601A" w:rsidR="0002573F" w:rsidRDefault="0002573F" w:rsidP="00E770CD"/>
        </w:tc>
        <w:tc>
          <w:tcPr>
            <w:tcW w:w="0" w:type="auto"/>
          </w:tcPr>
          <w:p w14:paraId="014F2344" w14:textId="77777777" w:rsidR="0002573F" w:rsidRDefault="0002573F" w:rsidP="00E770CD">
            <w:r>
              <w:t>APA</w:t>
            </w:r>
          </w:p>
        </w:tc>
        <w:tc>
          <w:tcPr>
            <w:tcW w:w="0" w:type="auto"/>
          </w:tcPr>
          <w:p w14:paraId="5408A2AC" w14:textId="4DD96DE6" w:rsidR="0002573F" w:rsidRDefault="0002573F" w:rsidP="00E770CD">
            <w:pPr>
              <w:jc w:val="right"/>
            </w:pPr>
            <w:r>
              <w:t>$48,990</w:t>
            </w:r>
          </w:p>
        </w:tc>
        <w:tc>
          <w:tcPr>
            <w:tcW w:w="990" w:type="dxa"/>
          </w:tcPr>
          <w:p w14:paraId="0AB3271D" w14:textId="2959E42D" w:rsidR="0002573F" w:rsidRDefault="0002573F" w:rsidP="00E770CD">
            <w:pPr>
              <w:jc w:val="right"/>
            </w:pPr>
            <w:r>
              <w:t>$5,273,120</w:t>
            </w:r>
          </w:p>
        </w:tc>
        <w:tc>
          <w:tcPr>
            <w:tcW w:w="1003" w:type="dxa"/>
          </w:tcPr>
          <w:p w14:paraId="6A557873" w14:textId="4900D240" w:rsidR="0002573F" w:rsidRDefault="0002573F" w:rsidP="0002573F">
            <w:pPr>
              <w:jc w:val="right"/>
            </w:pPr>
            <w:r>
              <w:t>$64,320</w:t>
            </w:r>
          </w:p>
        </w:tc>
        <w:tc>
          <w:tcPr>
            <w:tcW w:w="0" w:type="auto"/>
          </w:tcPr>
          <w:p w14:paraId="6BFAC285" w14:textId="31A10F79" w:rsidR="0002573F" w:rsidRDefault="00433EB0" w:rsidP="0002573F">
            <w:pPr>
              <w:jc w:val="right"/>
            </w:pPr>
            <w:r>
              <w:t>$8</w:t>
            </w:r>
            <w:r w:rsidR="0002573F">
              <w:t>62,850</w:t>
            </w:r>
          </w:p>
        </w:tc>
        <w:tc>
          <w:tcPr>
            <w:tcW w:w="0" w:type="auto"/>
          </w:tcPr>
          <w:p w14:paraId="0E0553FE" w14:textId="25644FB2" w:rsidR="0002573F" w:rsidRDefault="0002573F" w:rsidP="0002573F">
            <w:pPr>
              <w:jc w:val="right"/>
            </w:pPr>
            <w:r>
              <w:t>$6,250,820</w:t>
            </w:r>
          </w:p>
        </w:tc>
        <w:tc>
          <w:tcPr>
            <w:tcW w:w="0" w:type="auto"/>
          </w:tcPr>
          <w:p w14:paraId="7D73EB7F" w14:textId="145230D0" w:rsidR="0002573F" w:rsidRDefault="0002573F" w:rsidP="00E770CD">
            <w:pPr>
              <w:jc w:val="right"/>
            </w:pPr>
          </w:p>
        </w:tc>
      </w:tr>
      <w:tr w:rsidR="0002573F" w14:paraId="1690C88D" w14:textId="77777777" w:rsidTr="0002573F">
        <w:tc>
          <w:tcPr>
            <w:tcW w:w="0" w:type="auto"/>
          </w:tcPr>
          <w:p w14:paraId="1E27C088" w14:textId="77777777" w:rsidR="0002573F" w:rsidRDefault="0002573F" w:rsidP="00E770CD"/>
        </w:tc>
        <w:tc>
          <w:tcPr>
            <w:tcW w:w="0" w:type="auto"/>
          </w:tcPr>
          <w:p w14:paraId="7611F360" w14:textId="77777777" w:rsidR="0002573F" w:rsidRDefault="0002573F" w:rsidP="00E770CD">
            <w:r>
              <w:t>BJC</w:t>
            </w:r>
          </w:p>
        </w:tc>
        <w:tc>
          <w:tcPr>
            <w:tcW w:w="0" w:type="auto"/>
          </w:tcPr>
          <w:p w14:paraId="29B29F24" w14:textId="5D130305" w:rsidR="0002573F" w:rsidRDefault="00772CCA" w:rsidP="00E770CD">
            <w:pPr>
              <w:jc w:val="right"/>
            </w:pPr>
            <w:r>
              <w:t>$31,240</w:t>
            </w:r>
          </w:p>
        </w:tc>
        <w:tc>
          <w:tcPr>
            <w:tcW w:w="990" w:type="dxa"/>
          </w:tcPr>
          <w:p w14:paraId="3C2D77BE" w14:textId="3D67B3CE" w:rsidR="0002573F" w:rsidRDefault="00772CCA" w:rsidP="00E770CD">
            <w:pPr>
              <w:jc w:val="right"/>
            </w:pPr>
            <w:r>
              <w:t>$1,710,990</w:t>
            </w:r>
          </w:p>
        </w:tc>
        <w:tc>
          <w:tcPr>
            <w:tcW w:w="1003" w:type="dxa"/>
          </w:tcPr>
          <w:p w14:paraId="448FE5E5" w14:textId="468FA830" w:rsidR="0002573F" w:rsidRDefault="0002573F" w:rsidP="00772CCA">
            <w:pPr>
              <w:jc w:val="right"/>
            </w:pPr>
            <w:r>
              <w:t>$</w:t>
            </w:r>
            <w:r w:rsidR="00772CCA">
              <w:t>106,580</w:t>
            </w:r>
          </w:p>
        </w:tc>
        <w:tc>
          <w:tcPr>
            <w:tcW w:w="0" w:type="auto"/>
          </w:tcPr>
          <w:p w14:paraId="5F735669" w14:textId="3972755A" w:rsidR="0002573F" w:rsidRDefault="0002573F" w:rsidP="00772CCA">
            <w:pPr>
              <w:jc w:val="right"/>
            </w:pPr>
            <w:r>
              <w:t>$</w:t>
            </w:r>
            <w:r w:rsidR="00772CCA">
              <w:t>296,320</w:t>
            </w:r>
          </w:p>
        </w:tc>
        <w:tc>
          <w:tcPr>
            <w:tcW w:w="0" w:type="auto"/>
          </w:tcPr>
          <w:p w14:paraId="66C6DA47" w14:textId="432B4F24" w:rsidR="0002573F" w:rsidRPr="008F1DF2" w:rsidRDefault="0002573F" w:rsidP="00772CCA">
            <w:pPr>
              <w:jc w:val="right"/>
              <w:rPr>
                <w:highlight w:val="yellow"/>
              </w:rPr>
            </w:pPr>
            <w:r w:rsidRPr="008F1DF2">
              <w:rPr>
                <w:highlight w:val="yellow"/>
              </w:rPr>
              <w:t>$</w:t>
            </w:r>
            <w:r w:rsidR="00772CCA">
              <w:rPr>
                <w:highlight w:val="yellow"/>
              </w:rPr>
              <w:t>2,145,130</w:t>
            </w:r>
          </w:p>
        </w:tc>
        <w:tc>
          <w:tcPr>
            <w:tcW w:w="0" w:type="auto"/>
          </w:tcPr>
          <w:p w14:paraId="75B0B15A" w14:textId="30276A8A" w:rsidR="0002573F" w:rsidRDefault="0002573F" w:rsidP="00E770CD">
            <w:pPr>
              <w:jc w:val="right"/>
            </w:pPr>
          </w:p>
        </w:tc>
      </w:tr>
      <w:tr w:rsidR="0002573F" w14:paraId="68F152A2" w14:textId="77777777" w:rsidTr="0002573F">
        <w:tc>
          <w:tcPr>
            <w:tcW w:w="0" w:type="auto"/>
          </w:tcPr>
          <w:p w14:paraId="4B6A90A1" w14:textId="77777777" w:rsidR="0002573F" w:rsidRDefault="0002573F" w:rsidP="00E770CD"/>
        </w:tc>
        <w:tc>
          <w:tcPr>
            <w:tcW w:w="0" w:type="auto"/>
          </w:tcPr>
          <w:p w14:paraId="523B4E4C" w14:textId="77777777" w:rsidR="0002573F" w:rsidRDefault="0002573F" w:rsidP="00E770CD">
            <w:r>
              <w:t>CFO</w:t>
            </w:r>
          </w:p>
        </w:tc>
        <w:tc>
          <w:tcPr>
            <w:tcW w:w="0" w:type="auto"/>
          </w:tcPr>
          <w:p w14:paraId="4837A355" w14:textId="6F87E208" w:rsidR="0002573F" w:rsidRDefault="00772CCA" w:rsidP="00E770CD">
            <w:pPr>
              <w:jc w:val="right"/>
            </w:pPr>
            <w:r>
              <w:t>$28,160</w:t>
            </w:r>
          </w:p>
        </w:tc>
        <w:tc>
          <w:tcPr>
            <w:tcW w:w="990" w:type="dxa"/>
          </w:tcPr>
          <w:p w14:paraId="36CD133B" w14:textId="4AF73176" w:rsidR="0002573F" w:rsidRDefault="00772CCA" w:rsidP="00E770CD">
            <w:pPr>
              <w:jc w:val="right"/>
            </w:pPr>
            <w:r>
              <w:t>$598,670</w:t>
            </w:r>
          </w:p>
        </w:tc>
        <w:tc>
          <w:tcPr>
            <w:tcW w:w="1003" w:type="dxa"/>
          </w:tcPr>
          <w:p w14:paraId="1981D909" w14:textId="6658E1F1" w:rsidR="0002573F" w:rsidRDefault="0002573F" w:rsidP="00772CCA">
            <w:pPr>
              <w:jc w:val="right"/>
            </w:pPr>
            <w:r>
              <w:t>$</w:t>
            </w:r>
            <w:r w:rsidR="00772CCA">
              <w:t>12,560</w:t>
            </w:r>
          </w:p>
        </w:tc>
        <w:tc>
          <w:tcPr>
            <w:tcW w:w="0" w:type="auto"/>
          </w:tcPr>
          <w:p w14:paraId="256FE9FD" w14:textId="76ECD88A" w:rsidR="0002573F" w:rsidRDefault="0002573F" w:rsidP="00772CCA">
            <w:pPr>
              <w:jc w:val="right"/>
            </w:pPr>
            <w:r>
              <w:t>$</w:t>
            </w:r>
            <w:r w:rsidR="00772CCA">
              <w:t>116,590</w:t>
            </w:r>
          </w:p>
        </w:tc>
        <w:tc>
          <w:tcPr>
            <w:tcW w:w="0" w:type="auto"/>
          </w:tcPr>
          <w:p w14:paraId="51705FD5" w14:textId="12C06E4A" w:rsidR="0002573F" w:rsidRPr="000D61BB" w:rsidRDefault="0002573F" w:rsidP="00772CCA">
            <w:pPr>
              <w:jc w:val="right"/>
            </w:pPr>
            <w:r w:rsidRPr="000D61BB">
              <w:t>$</w:t>
            </w:r>
            <w:r w:rsidR="00772CCA" w:rsidRPr="000D61BB">
              <w:t>755,980</w:t>
            </w:r>
          </w:p>
        </w:tc>
        <w:tc>
          <w:tcPr>
            <w:tcW w:w="0" w:type="auto"/>
          </w:tcPr>
          <w:p w14:paraId="5F194ECF" w14:textId="732EF4D7" w:rsidR="0002573F" w:rsidRPr="000D61BB" w:rsidRDefault="0002573F" w:rsidP="00E770CD">
            <w:pPr>
              <w:jc w:val="right"/>
            </w:pPr>
          </w:p>
        </w:tc>
      </w:tr>
      <w:tr w:rsidR="0002573F" w14:paraId="304E21DB" w14:textId="77777777" w:rsidTr="0002573F">
        <w:tc>
          <w:tcPr>
            <w:tcW w:w="0" w:type="auto"/>
          </w:tcPr>
          <w:p w14:paraId="0CFBFF39" w14:textId="77777777" w:rsidR="0002573F" w:rsidRDefault="0002573F" w:rsidP="00E770CD"/>
        </w:tc>
        <w:tc>
          <w:tcPr>
            <w:tcW w:w="0" w:type="auto"/>
          </w:tcPr>
          <w:p w14:paraId="3A7AF68A" w14:textId="77777777" w:rsidR="0002573F" w:rsidRDefault="0002573F" w:rsidP="00E770CD">
            <w:r>
              <w:t>GXY</w:t>
            </w:r>
          </w:p>
        </w:tc>
        <w:tc>
          <w:tcPr>
            <w:tcW w:w="0" w:type="auto"/>
          </w:tcPr>
          <w:p w14:paraId="1A50D4E4" w14:textId="7B53CCCB" w:rsidR="0002573F" w:rsidRDefault="00772CCA" w:rsidP="00E770CD">
            <w:pPr>
              <w:jc w:val="right"/>
            </w:pPr>
            <w:r>
              <w:t>$10,810</w:t>
            </w:r>
          </w:p>
        </w:tc>
        <w:tc>
          <w:tcPr>
            <w:tcW w:w="990" w:type="dxa"/>
          </w:tcPr>
          <w:p w14:paraId="44F34AFB" w14:textId="58E485A0" w:rsidR="0002573F" w:rsidRDefault="00772CCA" w:rsidP="00E770CD">
            <w:pPr>
              <w:jc w:val="right"/>
            </w:pPr>
            <w:r>
              <w:t>$674,550</w:t>
            </w:r>
          </w:p>
        </w:tc>
        <w:tc>
          <w:tcPr>
            <w:tcW w:w="1003" w:type="dxa"/>
          </w:tcPr>
          <w:p w14:paraId="2A03F09E" w14:textId="2C67DF0F" w:rsidR="0002573F" w:rsidRDefault="0002573F" w:rsidP="00772CCA">
            <w:pPr>
              <w:jc w:val="right"/>
            </w:pPr>
            <w:r>
              <w:t>$</w:t>
            </w:r>
            <w:r w:rsidR="00772CCA">
              <w:t>21,980</w:t>
            </w:r>
          </w:p>
        </w:tc>
        <w:tc>
          <w:tcPr>
            <w:tcW w:w="0" w:type="auto"/>
          </w:tcPr>
          <w:p w14:paraId="7432A34E" w14:textId="17FFFCA6" w:rsidR="0002573F" w:rsidRDefault="0002573F" w:rsidP="00772CCA">
            <w:pPr>
              <w:jc w:val="right"/>
            </w:pPr>
            <w:r>
              <w:t>$</w:t>
            </w:r>
            <w:r w:rsidR="00772CCA">
              <w:t>118,380</w:t>
            </w:r>
          </w:p>
        </w:tc>
        <w:tc>
          <w:tcPr>
            <w:tcW w:w="0" w:type="auto"/>
          </w:tcPr>
          <w:p w14:paraId="55AFD33B" w14:textId="2858A6C4" w:rsidR="0002573F" w:rsidRDefault="0002573F" w:rsidP="007F6D7A">
            <w:pPr>
              <w:jc w:val="right"/>
            </w:pPr>
            <w:r>
              <w:t>$</w:t>
            </w:r>
            <w:r w:rsidR="007F6D7A">
              <w:t>825,720</w:t>
            </w:r>
          </w:p>
        </w:tc>
        <w:tc>
          <w:tcPr>
            <w:tcW w:w="0" w:type="auto"/>
          </w:tcPr>
          <w:p w14:paraId="55476DDA" w14:textId="6B73CB99" w:rsidR="0002573F" w:rsidRDefault="0002573F" w:rsidP="00E770CD">
            <w:pPr>
              <w:jc w:val="right"/>
            </w:pPr>
          </w:p>
        </w:tc>
      </w:tr>
      <w:tr w:rsidR="0002573F" w14:paraId="7E53B2EC" w14:textId="77777777" w:rsidTr="0002573F">
        <w:tc>
          <w:tcPr>
            <w:tcW w:w="0" w:type="auto"/>
          </w:tcPr>
          <w:p w14:paraId="4075AA59" w14:textId="77777777" w:rsidR="0002573F" w:rsidRDefault="0002573F" w:rsidP="00E770CD"/>
        </w:tc>
        <w:tc>
          <w:tcPr>
            <w:tcW w:w="0" w:type="auto"/>
          </w:tcPr>
          <w:p w14:paraId="7D14DF5C" w14:textId="77777777" w:rsidR="0002573F" w:rsidRDefault="0002573F" w:rsidP="00E770CD">
            <w:r>
              <w:t>AEJ</w:t>
            </w:r>
          </w:p>
        </w:tc>
        <w:tc>
          <w:tcPr>
            <w:tcW w:w="0" w:type="auto"/>
          </w:tcPr>
          <w:p w14:paraId="24C9D41E" w14:textId="77E80FD2" w:rsidR="0002573F" w:rsidRDefault="00D66380" w:rsidP="00E770CD">
            <w:pPr>
              <w:jc w:val="right"/>
            </w:pPr>
            <w:r>
              <w:t>$4,640</w:t>
            </w:r>
          </w:p>
        </w:tc>
        <w:tc>
          <w:tcPr>
            <w:tcW w:w="990" w:type="dxa"/>
          </w:tcPr>
          <w:p w14:paraId="71EA7EE2" w14:textId="1CB3ED38" w:rsidR="0002573F" w:rsidRDefault="00D66380" w:rsidP="00E770CD">
            <w:pPr>
              <w:jc w:val="right"/>
            </w:pPr>
            <w:r>
              <w:t>$30,360</w:t>
            </w:r>
          </w:p>
        </w:tc>
        <w:tc>
          <w:tcPr>
            <w:tcW w:w="1003" w:type="dxa"/>
          </w:tcPr>
          <w:p w14:paraId="6DDB5AF0" w14:textId="10C33C76" w:rsidR="0002573F" w:rsidRDefault="0002573F" w:rsidP="00E770CD">
            <w:pPr>
              <w:jc w:val="right"/>
            </w:pPr>
            <w:r>
              <w:t>$</w:t>
            </w:r>
            <w:r w:rsidR="00D66380">
              <w:t>3,290</w:t>
            </w:r>
          </w:p>
        </w:tc>
        <w:tc>
          <w:tcPr>
            <w:tcW w:w="0" w:type="auto"/>
          </w:tcPr>
          <w:p w14:paraId="133C9370" w14:textId="08DB30EB" w:rsidR="0002573F" w:rsidRDefault="0002573F" w:rsidP="00D66380">
            <w:pPr>
              <w:jc w:val="right"/>
            </w:pPr>
            <w:r>
              <w:t>$</w:t>
            </w:r>
            <w:r w:rsidR="00D66380">
              <w:t>4,990</w:t>
            </w:r>
          </w:p>
        </w:tc>
        <w:tc>
          <w:tcPr>
            <w:tcW w:w="0" w:type="auto"/>
          </w:tcPr>
          <w:p w14:paraId="15F0F90C" w14:textId="312A2DDD" w:rsidR="0002573F" w:rsidRDefault="0002573F" w:rsidP="00D66380">
            <w:pPr>
              <w:jc w:val="right"/>
            </w:pPr>
            <w:r>
              <w:t>$</w:t>
            </w:r>
            <w:r w:rsidR="00D66380">
              <w:t>43,280</w:t>
            </w:r>
          </w:p>
        </w:tc>
        <w:tc>
          <w:tcPr>
            <w:tcW w:w="0" w:type="auto"/>
          </w:tcPr>
          <w:p w14:paraId="588EEE2A" w14:textId="54569136" w:rsidR="0002573F" w:rsidRDefault="0002573F" w:rsidP="00E770CD">
            <w:pPr>
              <w:jc w:val="right"/>
            </w:pPr>
          </w:p>
        </w:tc>
      </w:tr>
      <w:tr w:rsidR="0002573F" w14:paraId="7099F521" w14:textId="77777777" w:rsidTr="0002573F">
        <w:tc>
          <w:tcPr>
            <w:tcW w:w="0" w:type="auto"/>
          </w:tcPr>
          <w:p w14:paraId="6C03F6A0" w14:textId="77777777" w:rsidR="0002573F" w:rsidRDefault="0002573F" w:rsidP="00E770CD"/>
        </w:tc>
        <w:tc>
          <w:tcPr>
            <w:tcW w:w="0" w:type="auto"/>
          </w:tcPr>
          <w:p w14:paraId="6F1951BB" w14:textId="77777777" w:rsidR="0002573F" w:rsidRDefault="0002573F" w:rsidP="00E770CD">
            <w:r>
              <w:t>LMO</w:t>
            </w:r>
          </w:p>
        </w:tc>
        <w:tc>
          <w:tcPr>
            <w:tcW w:w="0" w:type="auto"/>
          </w:tcPr>
          <w:p w14:paraId="39616BA5" w14:textId="198BD742" w:rsidR="0002573F" w:rsidRDefault="0028185F" w:rsidP="00E770CD">
            <w:pPr>
              <w:jc w:val="right"/>
            </w:pPr>
            <w:r>
              <w:t>$2,400</w:t>
            </w:r>
          </w:p>
        </w:tc>
        <w:tc>
          <w:tcPr>
            <w:tcW w:w="990" w:type="dxa"/>
          </w:tcPr>
          <w:p w14:paraId="7EAF7EB0" w14:textId="24CDBE5E" w:rsidR="0002573F" w:rsidRDefault="0028185F" w:rsidP="00E770CD">
            <w:pPr>
              <w:jc w:val="right"/>
            </w:pPr>
            <w:r>
              <w:t>$206,440</w:t>
            </w:r>
          </w:p>
        </w:tc>
        <w:tc>
          <w:tcPr>
            <w:tcW w:w="1003" w:type="dxa"/>
          </w:tcPr>
          <w:p w14:paraId="696B6464" w14:textId="7E5D1290" w:rsidR="0002573F" w:rsidRDefault="0002573F" w:rsidP="0028185F">
            <w:pPr>
              <w:jc w:val="right"/>
            </w:pPr>
            <w:r>
              <w:t>$</w:t>
            </w:r>
            <w:r w:rsidR="0028185F">
              <w:t>50,480</w:t>
            </w:r>
          </w:p>
        </w:tc>
        <w:tc>
          <w:tcPr>
            <w:tcW w:w="0" w:type="auto"/>
          </w:tcPr>
          <w:p w14:paraId="57F74D28" w14:textId="75756F25" w:rsidR="0002573F" w:rsidRDefault="0002573F" w:rsidP="0028185F">
            <w:pPr>
              <w:jc w:val="right"/>
            </w:pPr>
            <w:r>
              <w:t>$</w:t>
            </w:r>
            <w:r w:rsidR="0028185F">
              <w:t>72,370</w:t>
            </w:r>
          </w:p>
        </w:tc>
        <w:tc>
          <w:tcPr>
            <w:tcW w:w="0" w:type="auto"/>
          </w:tcPr>
          <w:p w14:paraId="4557E8E6" w14:textId="6B55782C" w:rsidR="0002573F" w:rsidRDefault="0002573F" w:rsidP="0028185F">
            <w:pPr>
              <w:jc w:val="right"/>
            </w:pPr>
            <w:r>
              <w:t>$</w:t>
            </w:r>
            <w:r w:rsidR="0028185F">
              <w:t>331,690</w:t>
            </w:r>
          </w:p>
        </w:tc>
        <w:tc>
          <w:tcPr>
            <w:tcW w:w="0" w:type="auto"/>
          </w:tcPr>
          <w:p w14:paraId="588E9293" w14:textId="180D9C5C" w:rsidR="0002573F" w:rsidRDefault="0002573F" w:rsidP="00E770CD">
            <w:pPr>
              <w:jc w:val="right"/>
            </w:pPr>
          </w:p>
        </w:tc>
      </w:tr>
      <w:tr w:rsidR="0002573F" w14:paraId="7B33B2C6" w14:textId="77777777" w:rsidTr="0002573F">
        <w:tc>
          <w:tcPr>
            <w:tcW w:w="0" w:type="auto"/>
          </w:tcPr>
          <w:p w14:paraId="5D5DEA1F" w14:textId="77777777" w:rsidR="0002573F" w:rsidRDefault="0002573F" w:rsidP="00E770CD"/>
        </w:tc>
        <w:tc>
          <w:tcPr>
            <w:tcW w:w="0" w:type="auto"/>
          </w:tcPr>
          <w:p w14:paraId="76EBA045" w14:textId="77777777" w:rsidR="0002573F" w:rsidRDefault="0002573F" w:rsidP="00E770CD">
            <w:r>
              <w:t>BDU</w:t>
            </w:r>
          </w:p>
        </w:tc>
        <w:tc>
          <w:tcPr>
            <w:tcW w:w="0" w:type="auto"/>
          </w:tcPr>
          <w:p w14:paraId="48705E51" w14:textId="17070EB5" w:rsidR="0002573F" w:rsidRDefault="0007540C" w:rsidP="00E770CD">
            <w:pPr>
              <w:jc w:val="right"/>
            </w:pPr>
            <w:r>
              <w:t>$1,510</w:t>
            </w:r>
          </w:p>
        </w:tc>
        <w:tc>
          <w:tcPr>
            <w:tcW w:w="990" w:type="dxa"/>
          </w:tcPr>
          <w:p w14:paraId="59DD6B58" w14:textId="04CBECD5" w:rsidR="0002573F" w:rsidRDefault="0007540C" w:rsidP="00E770CD">
            <w:pPr>
              <w:jc w:val="right"/>
            </w:pPr>
            <w:r>
              <w:t>$147,570</w:t>
            </w:r>
          </w:p>
        </w:tc>
        <w:tc>
          <w:tcPr>
            <w:tcW w:w="1003" w:type="dxa"/>
          </w:tcPr>
          <w:p w14:paraId="19DF2EF5" w14:textId="5A4EEB7C" w:rsidR="0002573F" w:rsidRDefault="0007540C" w:rsidP="00E770CD">
            <w:pPr>
              <w:jc w:val="right"/>
            </w:pPr>
            <w:r>
              <w:t>$830</w:t>
            </w:r>
          </w:p>
        </w:tc>
        <w:tc>
          <w:tcPr>
            <w:tcW w:w="0" w:type="auto"/>
          </w:tcPr>
          <w:p w14:paraId="22192534" w14:textId="21B0C023" w:rsidR="0002573F" w:rsidRDefault="0002573F" w:rsidP="0007540C">
            <w:pPr>
              <w:jc w:val="right"/>
            </w:pPr>
            <w:r>
              <w:t>$</w:t>
            </w:r>
            <w:r w:rsidR="0007540C">
              <w:t>28,630</w:t>
            </w:r>
          </w:p>
        </w:tc>
        <w:tc>
          <w:tcPr>
            <w:tcW w:w="0" w:type="auto"/>
          </w:tcPr>
          <w:p w14:paraId="39B4F835" w14:textId="4F13F08E" w:rsidR="0002573F" w:rsidRDefault="0002573F" w:rsidP="0007540C">
            <w:pPr>
              <w:jc w:val="right"/>
            </w:pPr>
            <w:r>
              <w:t>$</w:t>
            </w:r>
            <w:r w:rsidR="0007540C">
              <w:t>178,540</w:t>
            </w:r>
          </w:p>
        </w:tc>
        <w:tc>
          <w:tcPr>
            <w:tcW w:w="0" w:type="auto"/>
          </w:tcPr>
          <w:p w14:paraId="6EA2EB8F" w14:textId="5D3443CC" w:rsidR="0002573F" w:rsidRDefault="0002573F" w:rsidP="00E770CD">
            <w:pPr>
              <w:jc w:val="right"/>
            </w:pPr>
          </w:p>
        </w:tc>
      </w:tr>
      <w:tr w:rsidR="0002573F" w14:paraId="6B6F62B5" w14:textId="77777777" w:rsidTr="0002573F">
        <w:tc>
          <w:tcPr>
            <w:tcW w:w="0" w:type="auto"/>
          </w:tcPr>
          <w:p w14:paraId="095E5071" w14:textId="77777777" w:rsidR="0002573F" w:rsidRDefault="0002573F" w:rsidP="00E770CD"/>
        </w:tc>
        <w:tc>
          <w:tcPr>
            <w:tcW w:w="0" w:type="auto"/>
          </w:tcPr>
          <w:p w14:paraId="0240B1EE" w14:textId="77777777" w:rsidR="0002573F" w:rsidRDefault="0002573F" w:rsidP="00E770CD">
            <w:r>
              <w:t>EIK</w:t>
            </w:r>
          </w:p>
        </w:tc>
        <w:tc>
          <w:tcPr>
            <w:tcW w:w="0" w:type="auto"/>
          </w:tcPr>
          <w:p w14:paraId="06F6B7C1" w14:textId="6372E8BB" w:rsidR="0002573F" w:rsidRDefault="00502B40" w:rsidP="00E770CD">
            <w:pPr>
              <w:jc w:val="right"/>
            </w:pPr>
            <w:r>
              <w:t>$1,720</w:t>
            </w:r>
          </w:p>
        </w:tc>
        <w:tc>
          <w:tcPr>
            <w:tcW w:w="990" w:type="dxa"/>
          </w:tcPr>
          <w:p w14:paraId="2F7E1FF7" w14:textId="4A574BAA" w:rsidR="0002573F" w:rsidRDefault="00502B40" w:rsidP="00E770CD">
            <w:pPr>
              <w:jc w:val="right"/>
            </w:pPr>
            <w:r>
              <w:t>$95,660</w:t>
            </w:r>
          </w:p>
        </w:tc>
        <w:tc>
          <w:tcPr>
            <w:tcW w:w="1003" w:type="dxa"/>
          </w:tcPr>
          <w:p w14:paraId="41F414BF" w14:textId="11FE8AA8" w:rsidR="0002573F" w:rsidRDefault="0002573F" w:rsidP="00E770CD">
            <w:pPr>
              <w:jc w:val="right"/>
            </w:pPr>
            <w:r>
              <w:t>$</w:t>
            </w:r>
            <w:r w:rsidR="00502B40">
              <w:t>2,</w:t>
            </w:r>
            <w:r>
              <w:t>640</w:t>
            </w:r>
          </w:p>
        </w:tc>
        <w:tc>
          <w:tcPr>
            <w:tcW w:w="0" w:type="auto"/>
          </w:tcPr>
          <w:p w14:paraId="4BCCC59C" w14:textId="1CEFC398" w:rsidR="0002573F" w:rsidRDefault="0002573F" w:rsidP="00502B40">
            <w:pPr>
              <w:jc w:val="right"/>
            </w:pPr>
            <w:r>
              <w:t>$</w:t>
            </w:r>
            <w:r w:rsidR="00502B40">
              <w:t>39,780</w:t>
            </w:r>
          </w:p>
        </w:tc>
        <w:tc>
          <w:tcPr>
            <w:tcW w:w="0" w:type="auto"/>
          </w:tcPr>
          <w:p w14:paraId="09C5C140" w14:textId="772F3F5D" w:rsidR="0002573F" w:rsidRDefault="0002573F" w:rsidP="00502B40">
            <w:pPr>
              <w:jc w:val="right"/>
            </w:pPr>
            <w:r>
              <w:t>$</w:t>
            </w:r>
            <w:r w:rsidR="00502B40">
              <w:t>139,800</w:t>
            </w:r>
          </w:p>
        </w:tc>
        <w:tc>
          <w:tcPr>
            <w:tcW w:w="0" w:type="auto"/>
          </w:tcPr>
          <w:p w14:paraId="029363FC" w14:textId="3919C2CD" w:rsidR="0002573F" w:rsidRDefault="0002573F" w:rsidP="00E770CD">
            <w:pPr>
              <w:jc w:val="right"/>
            </w:pPr>
          </w:p>
        </w:tc>
      </w:tr>
      <w:tr w:rsidR="00B5293C" w14:paraId="21C2D7CE" w14:textId="77777777" w:rsidTr="0002573F">
        <w:tc>
          <w:tcPr>
            <w:tcW w:w="0" w:type="auto"/>
          </w:tcPr>
          <w:p w14:paraId="182B9D3F" w14:textId="77777777" w:rsidR="00B5293C" w:rsidRDefault="00B5293C" w:rsidP="00E770CD"/>
        </w:tc>
        <w:tc>
          <w:tcPr>
            <w:tcW w:w="0" w:type="auto"/>
          </w:tcPr>
          <w:p w14:paraId="5C3C2C9D" w14:textId="146798C4" w:rsidR="00B5293C" w:rsidRDefault="00B5293C" w:rsidP="00E770CD">
            <w:r w:rsidRPr="00B5293C">
              <w:rPr>
                <w:b/>
              </w:rPr>
              <w:t>All GA Total</w:t>
            </w:r>
          </w:p>
        </w:tc>
        <w:tc>
          <w:tcPr>
            <w:tcW w:w="0" w:type="auto"/>
          </w:tcPr>
          <w:p w14:paraId="0B885BC1" w14:textId="77777777" w:rsidR="00B5293C" w:rsidRDefault="00B5293C" w:rsidP="00E770CD">
            <w:pPr>
              <w:jc w:val="right"/>
            </w:pPr>
          </w:p>
        </w:tc>
        <w:tc>
          <w:tcPr>
            <w:tcW w:w="990" w:type="dxa"/>
          </w:tcPr>
          <w:p w14:paraId="0934B0FE" w14:textId="77777777" w:rsidR="00B5293C" w:rsidRDefault="00B5293C" w:rsidP="00E770CD">
            <w:pPr>
              <w:jc w:val="right"/>
            </w:pPr>
          </w:p>
        </w:tc>
        <w:tc>
          <w:tcPr>
            <w:tcW w:w="1003" w:type="dxa"/>
          </w:tcPr>
          <w:p w14:paraId="4576A464" w14:textId="77777777" w:rsidR="00B5293C" w:rsidRDefault="00B5293C" w:rsidP="00E770CD">
            <w:pPr>
              <w:jc w:val="right"/>
            </w:pPr>
          </w:p>
        </w:tc>
        <w:tc>
          <w:tcPr>
            <w:tcW w:w="0" w:type="auto"/>
          </w:tcPr>
          <w:p w14:paraId="738D58EE" w14:textId="28D527E1" w:rsidR="00B5293C" w:rsidRDefault="00B5293C" w:rsidP="00502B40">
            <w:pPr>
              <w:jc w:val="right"/>
            </w:pPr>
          </w:p>
        </w:tc>
        <w:tc>
          <w:tcPr>
            <w:tcW w:w="0" w:type="auto"/>
          </w:tcPr>
          <w:p w14:paraId="1099A30B" w14:textId="09D8F61C" w:rsidR="00B5293C" w:rsidRPr="00B5293C" w:rsidRDefault="00B5293C" w:rsidP="00502B40">
            <w:pPr>
              <w:jc w:val="right"/>
              <w:rPr>
                <w:b/>
              </w:rPr>
            </w:pPr>
            <w:r>
              <w:rPr>
                <w:b/>
              </w:rPr>
              <w:t>$11,962,310</w:t>
            </w:r>
          </w:p>
        </w:tc>
        <w:tc>
          <w:tcPr>
            <w:tcW w:w="0" w:type="auto"/>
          </w:tcPr>
          <w:p w14:paraId="711084C8" w14:textId="7D05C991" w:rsidR="00B5293C" w:rsidRPr="00544EA5" w:rsidRDefault="00B5293C" w:rsidP="00E770CD">
            <w:pPr>
              <w:jc w:val="right"/>
              <w:rPr>
                <w:b/>
              </w:rPr>
            </w:pPr>
            <w:r w:rsidRPr="00544EA5">
              <w:rPr>
                <w:b/>
              </w:rPr>
              <w:t>100</w:t>
            </w:r>
          </w:p>
        </w:tc>
      </w:tr>
    </w:tbl>
    <w:p w14:paraId="4FB94D99" w14:textId="77777777" w:rsidR="0002573F" w:rsidRDefault="0002573F"/>
    <w:p w14:paraId="0846A8B9" w14:textId="77777777" w:rsidR="00BF3368" w:rsidRDefault="00BF3368"/>
    <w:p w14:paraId="448BA2E4" w14:textId="77777777" w:rsidR="00E770CD" w:rsidRDefault="00E770CD"/>
    <w:p w14:paraId="77C0CEC9" w14:textId="477CA5A5" w:rsidR="00E770CD" w:rsidRDefault="00E770CD" w:rsidP="00E770CD">
      <w:r>
        <w:t>Table 6.10</w:t>
      </w:r>
    </w:p>
    <w:p w14:paraId="3AC9F8D2" w14:textId="41026255" w:rsidR="00E770CD" w:rsidRDefault="00E770CD" w:rsidP="00E770CD">
      <w:r>
        <w:t>Estimated State Income Taxes Paid By Employees Engaged in Aviation-Related Activities</w:t>
      </w:r>
    </w:p>
    <w:p w14:paraId="715B573E" w14:textId="77777777" w:rsidR="00E770CD" w:rsidRDefault="00E770CD" w:rsidP="00E770CD"/>
    <w:tbl>
      <w:tblPr>
        <w:tblStyle w:val="TableGrid"/>
        <w:tblW w:w="0" w:type="auto"/>
        <w:tblLook w:val="04A0" w:firstRow="1" w:lastRow="0" w:firstColumn="1" w:lastColumn="0" w:noHBand="0" w:noVBand="1"/>
      </w:tblPr>
      <w:tblGrid>
        <w:gridCol w:w="1008"/>
        <w:gridCol w:w="1518"/>
        <w:gridCol w:w="1052"/>
        <w:gridCol w:w="1367"/>
        <w:gridCol w:w="1184"/>
        <w:gridCol w:w="1184"/>
        <w:gridCol w:w="1595"/>
        <w:gridCol w:w="797"/>
      </w:tblGrid>
      <w:tr w:rsidR="00E770CD" w14:paraId="7059FCA9" w14:textId="77777777" w:rsidTr="00E770CD">
        <w:tc>
          <w:tcPr>
            <w:tcW w:w="0" w:type="auto"/>
          </w:tcPr>
          <w:p w14:paraId="582EE640" w14:textId="77777777" w:rsidR="00E770CD" w:rsidRPr="00972C1A" w:rsidRDefault="00E770CD" w:rsidP="00E770CD">
            <w:pPr>
              <w:jc w:val="center"/>
              <w:rPr>
                <w:b/>
              </w:rPr>
            </w:pPr>
            <w:r w:rsidRPr="00972C1A">
              <w:rPr>
                <w:b/>
              </w:rPr>
              <w:t>Annual</w:t>
            </w:r>
          </w:p>
          <w:p w14:paraId="1A44017D" w14:textId="77777777" w:rsidR="00E770CD" w:rsidRPr="00972C1A" w:rsidRDefault="00E770CD" w:rsidP="00E770CD">
            <w:pPr>
              <w:jc w:val="center"/>
              <w:rPr>
                <w:b/>
              </w:rPr>
            </w:pPr>
            <w:r w:rsidRPr="00972C1A">
              <w:rPr>
                <w:b/>
              </w:rPr>
              <w:t>Ops</w:t>
            </w:r>
          </w:p>
        </w:tc>
        <w:tc>
          <w:tcPr>
            <w:tcW w:w="0" w:type="auto"/>
          </w:tcPr>
          <w:p w14:paraId="3DF9E2E4" w14:textId="77777777" w:rsidR="00E770CD" w:rsidRPr="00972C1A" w:rsidRDefault="00E770CD" w:rsidP="00E770CD">
            <w:pPr>
              <w:jc w:val="center"/>
              <w:rPr>
                <w:b/>
              </w:rPr>
            </w:pPr>
          </w:p>
          <w:p w14:paraId="36820D6F" w14:textId="77777777" w:rsidR="00E770CD" w:rsidRPr="00972C1A" w:rsidRDefault="00E770CD" w:rsidP="00E770CD">
            <w:pPr>
              <w:jc w:val="center"/>
              <w:rPr>
                <w:b/>
              </w:rPr>
            </w:pPr>
            <w:r w:rsidRPr="00972C1A">
              <w:rPr>
                <w:b/>
              </w:rPr>
              <w:t>Airport</w:t>
            </w:r>
          </w:p>
        </w:tc>
        <w:tc>
          <w:tcPr>
            <w:tcW w:w="0" w:type="auto"/>
          </w:tcPr>
          <w:p w14:paraId="364A358A" w14:textId="77777777" w:rsidR="00E770CD" w:rsidRPr="00972C1A" w:rsidRDefault="00E770CD" w:rsidP="00E770CD">
            <w:pPr>
              <w:jc w:val="center"/>
              <w:rPr>
                <w:b/>
              </w:rPr>
            </w:pPr>
            <w:r w:rsidRPr="00972C1A">
              <w:rPr>
                <w:b/>
              </w:rPr>
              <w:t>Airport</w:t>
            </w:r>
          </w:p>
          <w:p w14:paraId="57F4BD48" w14:textId="77777777" w:rsidR="00E770CD" w:rsidRPr="00972C1A" w:rsidRDefault="00E770CD" w:rsidP="00E770CD">
            <w:pPr>
              <w:jc w:val="center"/>
              <w:rPr>
                <w:b/>
              </w:rPr>
            </w:pPr>
            <w:r>
              <w:rPr>
                <w:b/>
              </w:rPr>
              <w:t>Admin</w:t>
            </w:r>
          </w:p>
        </w:tc>
        <w:tc>
          <w:tcPr>
            <w:tcW w:w="990" w:type="dxa"/>
          </w:tcPr>
          <w:p w14:paraId="630E5E4D" w14:textId="77777777" w:rsidR="00E770CD" w:rsidRDefault="00E770CD" w:rsidP="00E770CD">
            <w:pPr>
              <w:jc w:val="center"/>
              <w:rPr>
                <w:b/>
              </w:rPr>
            </w:pPr>
            <w:r>
              <w:rPr>
                <w:b/>
              </w:rPr>
              <w:t>Airport</w:t>
            </w:r>
          </w:p>
          <w:p w14:paraId="3944A66F" w14:textId="77777777" w:rsidR="00E770CD" w:rsidRPr="00972C1A" w:rsidRDefault="00E770CD" w:rsidP="00E770CD">
            <w:pPr>
              <w:jc w:val="center"/>
              <w:rPr>
                <w:b/>
              </w:rPr>
            </w:pPr>
            <w:r>
              <w:rPr>
                <w:b/>
              </w:rPr>
              <w:t>Tenant</w:t>
            </w:r>
          </w:p>
        </w:tc>
        <w:tc>
          <w:tcPr>
            <w:tcW w:w="1003" w:type="dxa"/>
          </w:tcPr>
          <w:p w14:paraId="19B1D0D6" w14:textId="77777777" w:rsidR="00E770CD" w:rsidRPr="00972C1A" w:rsidRDefault="00E770CD" w:rsidP="00E770CD">
            <w:pPr>
              <w:jc w:val="center"/>
              <w:rPr>
                <w:b/>
              </w:rPr>
            </w:pPr>
          </w:p>
          <w:p w14:paraId="55A5536B" w14:textId="77777777" w:rsidR="00E770CD" w:rsidRPr="00972C1A" w:rsidRDefault="00E770CD" w:rsidP="00E770CD">
            <w:pPr>
              <w:rPr>
                <w:b/>
              </w:rPr>
            </w:pPr>
            <w:r>
              <w:rPr>
                <w:b/>
              </w:rPr>
              <w:t>Const.</w:t>
            </w:r>
          </w:p>
        </w:tc>
        <w:tc>
          <w:tcPr>
            <w:tcW w:w="0" w:type="auto"/>
          </w:tcPr>
          <w:p w14:paraId="427E1A1F" w14:textId="77777777" w:rsidR="00E770CD" w:rsidRPr="00972C1A" w:rsidRDefault="00E770CD" w:rsidP="00E770CD">
            <w:pPr>
              <w:jc w:val="center"/>
              <w:rPr>
                <w:b/>
              </w:rPr>
            </w:pPr>
            <w:r w:rsidRPr="00972C1A">
              <w:rPr>
                <w:b/>
              </w:rPr>
              <w:t>GA</w:t>
            </w:r>
          </w:p>
          <w:p w14:paraId="7ABCE077" w14:textId="77777777" w:rsidR="00E770CD" w:rsidRPr="00972C1A" w:rsidRDefault="00E770CD" w:rsidP="00E770CD">
            <w:pPr>
              <w:jc w:val="center"/>
              <w:rPr>
                <w:b/>
              </w:rPr>
            </w:pPr>
            <w:r w:rsidRPr="00972C1A">
              <w:rPr>
                <w:b/>
              </w:rPr>
              <w:t>Visitors</w:t>
            </w:r>
          </w:p>
        </w:tc>
        <w:tc>
          <w:tcPr>
            <w:tcW w:w="0" w:type="auto"/>
          </w:tcPr>
          <w:p w14:paraId="3AFC20D4" w14:textId="77777777" w:rsidR="00E770CD" w:rsidRPr="00972C1A" w:rsidRDefault="00E770CD" w:rsidP="00E770CD">
            <w:pPr>
              <w:jc w:val="center"/>
              <w:rPr>
                <w:b/>
              </w:rPr>
            </w:pPr>
          </w:p>
          <w:p w14:paraId="7584388F" w14:textId="77777777" w:rsidR="00E770CD" w:rsidRPr="00972C1A" w:rsidRDefault="00E770CD" w:rsidP="00E770CD">
            <w:pPr>
              <w:jc w:val="center"/>
              <w:rPr>
                <w:b/>
              </w:rPr>
            </w:pPr>
            <w:r w:rsidRPr="00972C1A">
              <w:rPr>
                <w:b/>
              </w:rPr>
              <w:t>TOTAL</w:t>
            </w:r>
          </w:p>
        </w:tc>
        <w:tc>
          <w:tcPr>
            <w:tcW w:w="0" w:type="auto"/>
          </w:tcPr>
          <w:p w14:paraId="6C7AB417" w14:textId="77777777" w:rsidR="00E770CD" w:rsidRDefault="00E770CD" w:rsidP="00E770CD">
            <w:pPr>
              <w:jc w:val="center"/>
              <w:rPr>
                <w:b/>
              </w:rPr>
            </w:pPr>
            <w:r>
              <w:rPr>
                <w:b/>
              </w:rPr>
              <w:t xml:space="preserve">% </w:t>
            </w:r>
            <w:proofErr w:type="gramStart"/>
            <w:r>
              <w:rPr>
                <w:b/>
              </w:rPr>
              <w:t>of</w:t>
            </w:r>
            <w:proofErr w:type="gramEnd"/>
          </w:p>
          <w:p w14:paraId="3A5BD728" w14:textId="77777777" w:rsidR="00E770CD" w:rsidRPr="00972C1A" w:rsidRDefault="00E770CD" w:rsidP="00E770CD">
            <w:pPr>
              <w:jc w:val="center"/>
              <w:rPr>
                <w:b/>
              </w:rPr>
            </w:pPr>
            <w:r>
              <w:rPr>
                <w:b/>
              </w:rPr>
              <w:t>Total</w:t>
            </w:r>
          </w:p>
        </w:tc>
      </w:tr>
      <w:tr w:rsidR="00E770CD" w14:paraId="1116CE3B" w14:textId="77777777" w:rsidTr="00E770CD">
        <w:tc>
          <w:tcPr>
            <w:tcW w:w="0" w:type="auto"/>
          </w:tcPr>
          <w:p w14:paraId="473EC526" w14:textId="77777777" w:rsidR="00E770CD" w:rsidRDefault="00E770CD" w:rsidP="00E770CD"/>
        </w:tc>
        <w:tc>
          <w:tcPr>
            <w:tcW w:w="0" w:type="auto"/>
          </w:tcPr>
          <w:p w14:paraId="4E1E100E" w14:textId="77777777" w:rsidR="00E770CD" w:rsidRDefault="00E770CD" w:rsidP="00E770CD">
            <w:r>
              <w:t>APA</w:t>
            </w:r>
          </w:p>
        </w:tc>
        <w:tc>
          <w:tcPr>
            <w:tcW w:w="0" w:type="auto"/>
          </w:tcPr>
          <w:p w14:paraId="725ACD56" w14:textId="360DA564" w:rsidR="00E770CD" w:rsidRDefault="00E770CD" w:rsidP="00E770CD">
            <w:pPr>
              <w:jc w:val="right"/>
            </w:pPr>
            <w:r>
              <w:t>$62,260</w:t>
            </w:r>
          </w:p>
        </w:tc>
        <w:tc>
          <w:tcPr>
            <w:tcW w:w="990" w:type="dxa"/>
          </w:tcPr>
          <w:p w14:paraId="20845DCC" w14:textId="448EBAE1" w:rsidR="00E770CD" w:rsidRDefault="00E770CD" w:rsidP="00E770CD">
            <w:pPr>
              <w:jc w:val="right"/>
            </w:pPr>
            <w:r>
              <w:t>$6,700,780</w:t>
            </w:r>
          </w:p>
        </w:tc>
        <w:tc>
          <w:tcPr>
            <w:tcW w:w="1003" w:type="dxa"/>
          </w:tcPr>
          <w:p w14:paraId="110F10D6" w14:textId="32A42381" w:rsidR="00E770CD" w:rsidRDefault="00E770CD" w:rsidP="00E770CD">
            <w:pPr>
              <w:jc w:val="right"/>
            </w:pPr>
            <w:r>
              <w:t>$68,210</w:t>
            </w:r>
          </w:p>
        </w:tc>
        <w:tc>
          <w:tcPr>
            <w:tcW w:w="0" w:type="auto"/>
          </w:tcPr>
          <w:p w14:paraId="0A059E4A" w14:textId="4EDD3D4A" w:rsidR="00E770CD" w:rsidRDefault="00F2481D" w:rsidP="00E770CD">
            <w:pPr>
              <w:jc w:val="right"/>
            </w:pPr>
            <w:r>
              <w:t>$299,090</w:t>
            </w:r>
          </w:p>
        </w:tc>
        <w:tc>
          <w:tcPr>
            <w:tcW w:w="0" w:type="auto"/>
          </w:tcPr>
          <w:p w14:paraId="1496275F" w14:textId="18850F29" w:rsidR="00E770CD" w:rsidRDefault="00F2481D" w:rsidP="00E770CD">
            <w:pPr>
              <w:jc w:val="right"/>
            </w:pPr>
            <w:r>
              <w:t>$7,130,340</w:t>
            </w:r>
          </w:p>
        </w:tc>
        <w:tc>
          <w:tcPr>
            <w:tcW w:w="0" w:type="auto"/>
          </w:tcPr>
          <w:p w14:paraId="5F711A9C" w14:textId="77777777" w:rsidR="00E770CD" w:rsidRDefault="00E770CD" w:rsidP="00E770CD">
            <w:pPr>
              <w:jc w:val="right"/>
            </w:pPr>
          </w:p>
        </w:tc>
      </w:tr>
      <w:tr w:rsidR="00E770CD" w14:paraId="73AD4519" w14:textId="77777777" w:rsidTr="00E770CD">
        <w:tc>
          <w:tcPr>
            <w:tcW w:w="0" w:type="auto"/>
          </w:tcPr>
          <w:p w14:paraId="32F27511" w14:textId="77777777" w:rsidR="00E770CD" w:rsidRDefault="00E770CD" w:rsidP="00E770CD"/>
        </w:tc>
        <w:tc>
          <w:tcPr>
            <w:tcW w:w="0" w:type="auto"/>
          </w:tcPr>
          <w:p w14:paraId="1A81D988" w14:textId="77777777" w:rsidR="00E770CD" w:rsidRDefault="00E770CD" w:rsidP="00E770CD">
            <w:r>
              <w:t>BJC</w:t>
            </w:r>
          </w:p>
        </w:tc>
        <w:tc>
          <w:tcPr>
            <w:tcW w:w="0" w:type="auto"/>
          </w:tcPr>
          <w:p w14:paraId="0282ED68" w14:textId="43A3521D" w:rsidR="00E770CD" w:rsidRDefault="00F2481D" w:rsidP="00E770CD">
            <w:pPr>
              <w:jc w:val="right"/>
            </w:pPr>
            <w:r>
              <w:t>$26,330</w:t>
            </w:r>
          </w:p>
        </w:tc>
        <w:tc>
          <w:tcPr>
            <w:tcW w:w="990" w:type="dxa"/>
          </w:tcPr>
          <w:p w14:paraId="73DA6EB1" w14:textId="6B92018B" w:rsidR="00E770CD" w:rsidRDefault="00F2481D" w:rsidP="00E770CD">
            <w:pPr>
              <w:jc w:val="right"/>
            </w:pPr>
            <w:r>
              <w:t>$2,174,230</w:t>
            </w:r>
          </w:p>
        </w:tc>
        <w:tc>
          <w:tcPr>
            <w:tcW w:w="1003" w:type="dxa"/>
          </w:tcPr>
          <w:p w14:paraId="1DD57A2F" w14:textId="5B52179F" w:rsidR="00E770CD" w:rsidRDefault="00F2481D" w:rsidP="00E770CD">
            <w:pPr>
              <w:jc w:val="right"/>
            </w:pPr>
            <w:r>
              <w:t>$113,030</w:t>
            </w:r>
          </w:p>
        </w:tc>
        <w:tc>
          <w:tcPr>
            <w:tcW w:w="0" w:type="auto"/>
          </w:tcPr>
          <w:p w14:paraId="21BD2DA0" w14:textId="77C8236D" w:rsidR="00E770CD" w:rsidRDefault="00AE18FB" w:rsidP="00E770CD">
            <w:pPr>
              <w:jc w:val="right"/>
            </w:pPr>
            <w:r>
              <w:t>$102,720</w:t>
            </w:r>
          </w:p>
        </w:tc>
        <w:tc>
          <w:tcPr>
            <w:tcW w:w="0" w:type="auto"/>
          </w:tcPr>
          <w:p w14:paraId="718C10B7" w14:textId="54040049" w:rsidR="00E770CD" w:rsidRPr="008F1DF2" w:rsidRDefault="00AE18FB" w:rsidP="00E770CD">
            <w:pPr>
              <w:jc w:val="right"/>
              <w:rPr>
                <w:highlight w:val="yellow"/>
              </w:rPr>
            </w:pPr>
            <w:r>
              <w:rPr>
                <w:highlight w:val="yellow"/>
              </w:rPr>
              <w:t>$2,416,310</w:t>
            </w:r>
          </w:p>
        </w:tc>
        <w:tc>
          <w:tcPr>
            <w:tcW w:w="0" w:type="auto"/>
          </w:tcPr>
          <w:p w14:paraId="256A2229" w14:textId="77777777" w:rsidR="00E770CD" w:rsidRDefault="00E770CD" w:rsidP="00E770CD">
            <w:pPr>
              <w:jc w:val="right"/>
            </w:pPr>
          </w:p>
        </w:tc>
      </w:tr>
      <w:tr w:rsidR="00E770CD" w14:paraId="1C9303FE" w14:textId="77777777" w:rsidTr="00E770CD">
        <w:tc>
          <w:tcPr>
            <w:tcW w:w="0" w:type="auto"/>
          </w:tcPr>
          <w:p w14:paraId="5940D7DA" w14:textId="77777777" w:rsidR="00E770CD" w:rsidRDefault="00E770CD" w:rsidP="00E770CD"/>
        </w:tc>
        <w:tc>
          <w:tcPr>
            <w:tcW w:w="0" w:type="auto"/>
          </w:tcPr>
          <w:p w14:paraId="27A5A522" w14:textId="77777777" w:rsidR="00E770CD" w:rsidRDefault="00E770CD" w:rsidP="00E770CD">
            <w:r>
              <w:t>CFO</w:t>
            </w:r>
          </w:p>
        </w:tc>
        <w:tc>
          <w:tcPr>
            <w:tcW w:w="0" w:type="auto"/>
          </w:tcPr>
          <w:p w14:paraId="18BCC226" w14:textId="388BDBBE" w:rsidR="00E770CD" w:rsidRDefault="00AE18FB" w:rsidP="00E770CD">
            <w:pPr>
              <w:jc w:val="right"/>
            </w:pPr>
            <w:r>
              <w:t>$29,860</w:t>
            </w:r>
          </w:p>
        </w:tc>
        <w:tc>
          <w:tcPr>
            <w:tcW w:w="990" w:type="dxa"/>
          </w:tcPr>
          <w:p w14:paraId="1C70F982" w14:textId="6879DF17" w:rsidR="00E770CD" w:rsidRDefault="00AE18FB" w:rsidP="00E770CD">
            <w:pPr>
              <w:jc w:val="right"/>
            </w:pPr>
            <w:r>
              <w:t>$562,320</w:t>
            </w:r>
          </w:p>
        </w:tc>
        <w:tc>
          <w:tcPr>
            <w:tcW w:w="1003" w:type="dxa"/>
          </w:tcPr>
          <w:p w14:paraId="3520B191" w14:textId="267051BE" w:rsidR="00E770CD" w:rsidRDefault="00AE18FB" w:rsidP="00E770CD">
            <w:pPr>
              <w:jc w:val="right"/>
            </w:pPr>
            <w:r>
              <w:t>$13,320</w:t>
            </w:r>
          </w:p>
        </w:tc>
        <w:tc>
          <w:tcPr>
            <w:tcW w:w="0" w:type="auto"/>
          </w:tcPr>
          <w:p w14:paraId="4248CA23" w14:textId="3DFCBE70" w:rsidR="00E770CD" w:rsidRDefault="00AE18FB" w:rsidP="00E770CD">
            <w:pPr>
              <w:jc w:val="right"/>
            </w:pPr>
            <w:r>
              <w:t>$40,410</w:t>
            </w:r>
          </w:p>
        </w:tc>
        <w:tc>
          <w:tcPr>
            <w:tcW w:w="0" w:type="auto"/>
          </w:tcPr>
          <w:p w14:paraId="7D7F7EF9" w14:textId="2422B56B" w:rsidR="00E770CD" w:rsidRPr="000D61BB" w:rsidRDefault="00AE18FB" w:rsidP="00E770CD">
            <w:pPr>
              <w:jc w:val="right"/>
            </w:pPr>
            <w:r w:rsidRPr="000D61BB">
              <w:t>$645,910</w:t>
            </w:r>
          </w:p>
        </w:tc>
        <w:tc>
          <w:tcPr>
            <w:tcW w:w="0" w:type="auto"/>
          </w:tcPr>
          <w:p w14:paraId="1F3703A1" w14:textId="77777777" w:rsidR="00E770CD" w:rsidRPr="000D61BB" w:rsidRDefault="00E770CD" w:rsidP="00E770CD">
            <w:pPr>
              <w:jc w:val="right"/>
            </w:pPr>
          </w:p>
        </w:tc>
      </w:tr>
      <w:tr w:rsidR="00E770CD" w14:paraId="76FF7E11" w14:textId="77777777" w:rsidTr="00E770CD">
        <w:tc>
          <w:tcPr>
            <w:tcW w:w="0" w:type="auto"/>
          </w:tcPr>
          <w:p w14:paraId="4F0CEC35" w14:textId="77777777" w:rsidR="00E770CD" w:rsidRDefault="00E770CD" w:rsidP="00E770CD"/>
        </w:tc>
        <w:tc>
          <w:tcPr>
            <w:tcW w:w="0" w:type="auto"/>
          </w:tcPr>
          <w:p w14:paraId="3DCE8B4A" w14:textId="77777777" w:rsidR="00E770CD" w:rsidRDefault="00E770CD" w:rsidP="00E770CD">
            <w:r>
              <w:t>GXY</w:t>
            </w:r>
          </w:p>
        </w:tc>
        <w:tc>
          <w:tcPr>
            <w:tcW w:w="0" w:type="auto"/>
          </w:tcPr>
          <w:p w14:paraId="37C26E26" w14:textId="3CAC11E5" w:rsidR="00E770CD" w:rsidRDefault="000E02DE" w:rsidP="00E770CD">
            <w:pPr>
              <w:jc w:val="right"/>
            </w:pPr>
            <w:r>
              <w:t>$6,950</w:t>
            </w:r>
          </w:p>
        </w:tc>
        <w:tc>
          <w:tcPr>
            <w:tcW w:w="990" w:type="dxa"/>
          </w:tcPr>
          <w:p w14:paraId="39088098" w14:textId="30374800" w:rsidR="00E770CD" w:rsidRDefault="000E02DE" w:rsidP="00E770CD">
            <w:pPr>
              <w:jc w:val="right"/>
            </w:pPr>
            <w:r>
              <w:t>$396,990</w:t>
            </w:r>
          </w:p>
        </w:tc>
        <w:tc>
          <w:tcPr>
            <w:tcW w:w="1003" w:type="dxa"/>
          </w:tcPr>
          <w:p w14:paraId="163A2A6D" w14:textId="53D1EF42" w:rsidR="00E770CD" w:rsidRDefault="000E02DE" w:rsidP="00E770CD">
            <w:pPr>
              <w:jc w:val="right"/>
            </w:pPr>
            <w:r>
              <w:t>$23,310</w:t>
            </w:r>
          </w:p>
        </w:tc>
        <w:tc>
          <w:tcPr>
            <w:tcW w:w="0" w:type="auto"/>
          </w:tcPr>
          <w:p w14:paraId="507A5DF4" w14:textId="37D486DA" w:rsidR="00E770CD" w:rsidRDefault="000E02DE" w:rsidP="00E770CD">
            <w:pPr>
              <w:jc w:val="right"/>
            </w:pPr>
            <w:r>
              <w:t>$41,030</w:t>
            </w:r>
          </w:p>
        </w:tc>
        <w:tc>
          <w:tcPr>
            <w:tcW w:w="0" w:type="auto"/>
          </w:tcPr>
          <w:p w14:paraId="017348FD" w14:textId="6F4624CC" w:rsidR="00E770CD" w:rsidRDefault="000E02DE" w:rsidP="00E770CD">
            <w:pPr>
              <w:jc w:val="right"/>
            </w:pPr>
            <w:r>
              <w:t>$468,280</w:t>
            </w:r>
          </w:p>
        </w:tc>
        <w:tc>
          <w:tcPr>
            <w:tcW w:w="0" w:type="auto"/>
          </w:tcPr>
          <w:p w14:paraId="3EC3C23D" w14:textId="77777777" w:rsidR="00E770CD" w:rsidRDefault="00E770CD" w:rsidP="00E770CD">
            <w:pPr>
              <w:jc w:val="right"/>
            </w:pPr>
          </w:p>
        </w:tc>
      </w:tr>
      <w:tr w:rsidR="00E770CD" w14:paraId="0832B5FF" w14:textId="77777777" w:rsidTr="00E770CD">
        <w:tc>
          <w:tcPr>
            <w:tcW w:w="0" w:type="auto"/>
          </w:tcPr>
          <w:p w14:paraId="42944AA9" w14:textId="77777777" w:rsidR="00E770CD" w:rsidRDefault="00E770CD" w:rsidP="00E770CD"/>
        </w:tc>
        <w:tc>
          <w:tcPr>
            <w:tcW w:w="0" w:type="auto"/>
          </w:tcPr>
          <w:p w14:paraId="4E01123B" w14:textId="77777777" w:rsidR="00E770CD" w:rsidRDefault="00E770CD" w:rsidP="00E770CD">
            <w:r>
              <w:t>AEJ</w:t>
            </w:r>
          </w:p>
        </w:tc>
        <w:tc>
          <w:tcPr>
            <w:tcW w:w="0" w:type="auto"/>
          </w:tcPr>
          <w:p w14:paraId="1A253D4C" w14:textId="70FE8A83" w:rsidR="00E770CD" w:rsidRDefault="000E02DE" w:rsidP="00E770CD">
            <w:pPr>
              <w:jc w:val="right"/>
            </w:pPr>
            <w:r>
              <w:t>$3,910</w:t>
            </w:r>
          </w:p>
        </w:tc>
        <w:tc>
          <w:tcPr>
            <w:tcW w:w="990" w:type="dxa"/>
          </w:tcPr>
          <w:p w14:paraId="21AD5A9D" w14:textId="7014ACB6" w:rsidR="00E770CD" w:rsidRDefault="000E02DE" w:rsidP="00E770CD">
            <w:pPr>
              <w:jc w:val="right"/>
            </w:pPr>
            <w:r>
              <w:t>$19,510</w:t>
            </w:r>
          </w:p>
        </w:tc>
        <w:tc>
          <w:tcPr>
            <w:tcW w:w="1003" w:type="dxa"/>
          </w:tcPr>
          <w:p w14:paraId="1279EFE3" w14:textId="6432BC53" w:rsidR="00E770CD" w:rsidRDefault="000E02DE" w:rsidP="00E770CD">
            <w:pPr>
              <w:jc w:val="right"/>
            </w:pPr>
            <w:r>
              <w:t>$2,770</w:t>
            </w:r>
          </w:p>
        </w:tc>
        <w:tc>
          <w:tcPr>
            <w:tcW w:w="0" w:type="auto"/>
          </w:tcPr>
          <w:p w14:paraId="6AF48971" w14:textId="096F9FE3" w:rsidR="00E770CD" w:rsidRDefault="000E02DE" w:rsidP="00E770CD">
            <w:pPr>
              <w:jc w:val="right"/>
            </w:pPr>
            <w:r>
              <w:t>$1,730</w:t>
            </w:r>
          </w:p>
        </w:tc>
        <w:tc>
          <w:tcPr>
            <w:tcW w:w="0" w:type="auto"/>
          </w:tcPr>
          <w:p w14:paraId="424993CF" w14:textId="1A5571E0" w:rsidR="00E770CD" w:rsidRDefault="000E02DE" w:rsidP="00E770CD">
            <w:pPr>
              <w:jc w:val="right"/>
            </w:pPr>
            <w:r>
              <w:t>$27,920</w:t>
            </w:r>
          </w:p>
        </w:tc>
        <w:tc>
          <w:tcPr>
            <w:tcW w:w="0" w:type="auto"/>
          </w:tcPr>
          <w:p w14:paraId="1BB84B70" w14:textId="77777777" w:rsidR="00E770CD" w:rsidRDefault="00E770CD" w:rsidP="00E770CD">
            <w:pPr>
              <w:jc w:val="right"/>
            </w:pPr>
          </w:p>
        </w:tc>
      </w:tr>
      <w:tr w:rsidR="00E770CD" w14:paraId="371BA5A8" w14:textId="77777777" w:rsidTr="00E770CD">
        <w:tc>
          <w:tcPr>
            <w:tcW w:w="0" w:type="auto"/>
          </w:tcPr>
          <w:p w14:paraId="1C7CB4DB" w14:textId="77777777" w:rsidR="00E770CD" w:rsidRDefault="00E770CD" w:rsidP="00E770CD"/>
        </w:tc>
        <w:tc>
          <w:tcPr>
            <w:tcW w:w="0" w:type="auto"/>
          </w:tcPr>
          <w:p w14:paraId="7732F864" w14:textId="77777777" w:rsidR="00E770CD" w:rsidRDefault="00E770CD" w:rsidP="00E770CD">
            <w:r>
              <w:t>LMO</w:t>
            </w:r>
          </w:p>
        </w:tc>
        <w:tc>
          <w:tcPr>
            <w:tcW w:w="0" w:type="auto"/>
          </w:tcPr>
          <w:p w14:paraId="7970156D" w14:textId="0D430250" w:rsidR="00E770CD" w:rsidRDefault="0075512E" w:rsidP="00E770CD">
            <w:pPr>
              <w:jc w:val="right"/>
            </w:pPr>
            <w:r>
              <w:t>$2,030</w:t>
            </w:r>
          </w:p>
        </w:tc>
        <w:tc>
          <w:tcPr>
            <w:tcW w:w="990" w:type="dxa"/>
          </w:tcPr>
          <w:p w14:paraId="5BF2F59A" w14:textId="5EBC70FB" w:rsidR="00E770CD" w:rsidRDefault="0075512E" w:rsidP="00E770CD">
            <w:pPr>
              <w:jc w:val="right"/>
            </w:pPr>
            <w:r>
              <w:t>$218,930</w:t>
            </w:r>
          </w:p>
        </w:tc>
        <w:tc>
          <w:tcPr>
            <w:tcW w:w="1003" w:type="dxa"/>
          </w:tcPr>
          <w:p w14:paraId="12C4EA4B" w14:textId="7E4736AE" w:rsidR="00E770CD" w:rsidRDefault="0075512E" w:rsidP="00E770CD">
            <w:pPr>
              <w:jc w:val="right"/>
            </w:pPr>
            <w:r>
              <w:t>$53,540</w:t>
            </w:r>
          </w:p>
        </w:tc>
        <w:tc>
          <w:tcPr>
            <w:tcW w:w="0" w:type="auto"/>
          </w:tcPr>
          <w:p w14:paraId="275CEE74" w14:textId="0D09A7D3" w:rsidR="00E770CD" w:rsidRDefault="0075512E" w:rsidP="00E770CD">
            <w:pPr>
              <w:jc w:val="right"/>
            </w:pPr>
            <w:r>
              <w:t>$25,090</w:t>
            </w:r>
          </w:p>
        </w:tc>
        <w:tc>
          <w:tcPr>
            <w:tcW w:w="0" w:type="auto"/>
          </w:tcPr>
          <w:p w14:paraId="33349C40" w14:textId="467811CF" w:rsidR="00E770CD" w:rsidRDefault="0075512E" w:rsidP="00E770CD">
            <w:pPr>
              <w:jc w:val="right"/>
            </w:pPr>
            <w:r>
              <w:t>$299,590</w:t>
            </w:r>
          </w:p>
        </w:tc>
        <w:tc>
          <w:tcPr>
            <w:tcW w:w="0" w:type="auto"/>
          </w:tcPr>
          <w:p w14:paraId="045B215D" w14:textId="77777777" w:rsidR="00E770CD" w:rsidRDefault="00E770CD" w:rsidP="00E770CD">
            <w:pPr>
              <w:jc w:val="right"/>
            </w:pPr>
          </w:p>
        </w:tc>
      </w:tr>
      <w:tr w:rsidR="00E770CD" w14:paraId="01FC4984" w14:textId="77777777" w:rsidTr="00E770CD">
        <w:tc>
          <w:tcPr>
            <w:tcW w:w="0" w:type="auto"/>
          </w:tcPr>
          <w:p w14:paraId="3AAEF2B3" w14:textId="77777777" w:rsidR="00E770CD" w:rsidRDefault="00E770CD" w:rsidP="00E770CD"/>
        </w:tc>
        <w:tc>
          <w:tcPr>
            <w:tcW w:w="0" w:type="auto"/>
          </w:tcPr>
          <w:p w14:paraId="64A1A09B" w14:textId="77777777" w:rsidR="00E770CD" w:rsidRDefault="00E770CD" w:rsidP="00E770CD">
            <w:r>
              <w:t>BDU</w:t>
            </w:r>
          </w:p>
        </w:tc>
        <w:tc>
          <w:tcPr>
            <w:tcW w:w="0" w:type="auto"/>
          </w:tcPr>
          <w:p w14:paraId="279B4382" w14:textId="3403AABC" w:rsidR="00E770CD" w:rsidRDefault="00C06129" w:rsidP="00E770CD">
            <w:pPr>
              <w:jc w:val="right"/>
            </w:pPr>
            <w:r>
              <w:t>$1,600</w:t>
            </w:r>
          </w:p>
        </w:tc>
        <w:tc>
          <w:tcPr>
            <w:tcW w:w="990" w:type="dxa"/>
          </w:tcPr>
          <w:p w14:paraId="0A79ACF8" w14:textId="0BB9BB1A" w:rsidR="00E770CD" w:rsidRDefault="00C06129" w:rsidP="00E770CD">
            <w:pPr>
              <w:jc w:val="right"/>
            </w:pPr>
            <w:r>
              <w:t>$187,520</w:t>
            </w:r>
          </w:p>
        </w:tc>
        <w:tc>
          <w:tcPr>
            <w:tcW w:w="1003" w:type="dxa"/>
          </w:tcPr>
          <w:p w14:paraId="78ED584B" w14:textId="6F4B8EE3" w:rsidR="00E770CD" w:rsidRDefault="00C06129" w:rsidP="00E770CD">
            <w:pPr>
              <w:jc w:val="right"/>
            </w:pPr>
            <w:r>
              <w:t>$880</w:t>
            </w:r>
          </w:p>
        </w:tc>
        <w:tc>
          <w:tcPr>
            <w:tcW w:w="0" w:type="auto"/>
          </w:tcPr>
          <w:p w14:paraId="446129E9" w14:textId="40B58E61" w:rsidR="00E770CD" w:rsidRDefault="00C06129" w:rsidP="00E770CD">
            <w:pPr>
              <w:jc w:val="right"/>
            </w:pPr>
            <w:r>
              <w:t>$9,920</w:t>
            </w:r>
          </w:p>
        </w:tc>
        <w:tc>
          <w:tcPr>
            <w:tcW w:w="0" w:type="auto"/>
          </w:tcPr>
          <w:p w14:paraId="5E91A270" w14:textId="1023F915" w:rsidR="00E770CD" w:rsidRDefault="00C06129" w:rsidP="00E770CD">
            <w:pPr>
              <w:jc w:val="right"/>
            </w:pPr>
            <w:r>
              <w:t>$199,920</w:t>
            </w:r>
          </w:p>
        </w:tc>
        <w:tc>
          <w:tcPr>
            <w:tcW w:w="0" w:type="auto"/>
          </w:tcPr>
          <w:p w14:paraId="141197E1" w14:textId="77777777" w:rsidR="00E770CD" w:rsidRDefault="00E770CD" w:rsidP="00E770CD">
            <w:pPr>
              <w:jc w:val="right"/>
            </w:pPr>
          </w:p>
        </w:tc>
      </w:tr>
      <w:tr w:rsidR="00E770CD" w14:paraId="30D1D8E2" w14:textId="77777777" w:rsidTr="00E770CD">
        <w:tc>
          <w:tcPr>
            <w:tcW w:w="0" w:type="auto"/>
          </w:tcPr>
          <w:p w14:paraId="469CF7F6" w14:textId="77777777" w:rsidR="00E770CD" w:rsidRDefault="00E770CD" w:rsidP="00E770CD"/>
        </w:tc>
        <w:tc>
          <w:tcPr>
            <w:tcW w:w="0" w:type="auto"/>
          </w:tcPr>
          <w:p w14:paraId="0EE17C41" w14:textId="77777777" w:rsidR="00E770CD" w:rsidRDefault="00E770CD" w:rsidP="00E770CD">
            <w:r>
              <w:t>EIK</w:t>
            </w:r>
          </w:p>
        </w:tc>
        <w:tc>
          <w:tcPr>
            <w:tcW w:w="0" w:type="auto"/>
          </w:tcPr>
          <w:p w14:paraId="7B687299" w14:textId="192C3C99" w:rsidR="00E770CD" w:rsidRDefault="00F35369" w:rsidP="00E770CD">
            <w:pPr>
              <w:jc w:val="right"/>
            </w:pPr>
            <w:r>
              <w:t>$600</w:t>
            </w:r>
          </w:p>
        </w:tc>
        <w:tc>
          <w:tcPr>
            <w:tcW w:w="990" w:type="dxa"/>
          </w:tcPr>
          <w:p w14:paraId="71013F21" w14:textId="511D7B12" w:rsidR="00E770CD" w:rsidRDefault="00F35369" w:rsidP="00E770CD">
            <w:pPr>
              <w:jc w:val="right"/>
            </w:pPr>
            <w:r>
              <w:t>$101,450</w:t>
            </w:r>
          </w:p>
        </w:tc>
        <w:tc>
          <w:tcPr>
            <w:tcW w:w="1003" w:type="dxa"/>
          </w:tcPr>
          <w:p w14:paraId="57DFD663" w14:textId="730731EF" w:rsidR="00E770CD" w:rsidRDefault="00F35369" w:rsidP="00E770CD">
            <w:pPr>
              <w:jc w:val="right"/>
            </w:pPr>
            <w:r>
              <w:t>$2,800</w:t>
            </w:r>
          </w:p>
        </w:tc>
        <w:tc>
          <w:tcPr>
            <w:tcW w:w="0" w:type="auto"/>
          </w:tcPr>
          <w:p w14:paraId="4130887B" w14:textId="76139A34" w:rsidR="00E770CD" w:rsidRDefault="00F35369" w:rsidP="00E770CD">
            <w:pPr>
              <w:jc w:val="right"/>
            </w:pPr>
            <w:r>
              <w:t>$13,790</w:t>
            </w:r>
          </w:p>
        </w:tc>
        <w:tc>
          <w:tcPr>
            <w:tcW w:w="0" w:type="auto"/>
          </w:tcPr>
          <w:p w14:paraId="7DF09B77" w14:textId="690FAACF" w:rsidR="00E770CD" w:rsidRDefault="00F35369" w:rsidP="00E770CD">
            <w:pPr>
              <w:jc w:val="right"/>
            </w:pPr>
            <w:r>
              <w:t>$118,640</w:t>
            </w:r>
          </w:p>
        </w:tc>
        <w:tc>
          <w:tcPr>
            <w:tcW w:w="0" w:type="auto"/>
          </w:tcPr>
          <w:p w14:paraId="12891AB2" w14:textId="77777777" w:rsidR="00E770CD" w:rsidRDefault="00E770CD" w:rsidP="00E770CD">
            <w:pPr>
              <w:jc w:val="right"/>
            </w:pPr>
          </w:p>
        </w:tc>
      </w:tr>
      <w:tr w:rsidR="00E770CD" w14:paraId="5B437F95" w14:textId="77777777" w:rsidTr="00E770CD">
        <w:tc>
          <w:tcPr>
            <w:tcW w:w="0" w:type="auto"/>
          </w:tcPr>
          <w:p w14:paraId="7D7A351B" w14:textId="77777777" w:rsidR="00E770CD" w:rsidRDefault="00E770CD" w:rsidP="00E770CD"/>
        </w:tc>
        <w:tc>
          <w:tcPr>
            <w:tcW w:w="0" w:type="auto"/>
          </w:tcPr>
          <w:p w14:paraId="5454594C" w14:textId="77777777" w:rsidR="00E770CD" w:rsidRDefault="00E770CD" w:rsidP="00E770CD">
            <w:r w:rsidRPr="00B5293C">
              <w:rPr>
                <w:b/>
              </w:rPr>
              <w:t>All GA Total</w:t>
            </w:r>
          </w:p>
        </w:tc>
        <w:tc>
          <w:tcPr>
            <w:tcW w:w="0" w:type="auto"/>
          </w:tcPr>
          <w:p w14:paraId="42F2A8A1" w14:textId="77777777" w:rsidR="00E770CD" w:rsidRDefault="00E770CD" w:rsidP="00E770CD">
            <w:pPr>
              <w:jc w:val="right"/>
            </w:pPr>
          </w:p>
        </w:tc>
        <w:tc>
          <w:tcPr>
            <w:tcW w:w="990" w:type="dxa"/>
          </w:tcPr>
          <w:p w14:paraId="723BF12A" w14:textId="77777777" w:rsidR="00E770CD" w:rsidRDefault="00E770CD" w:rsidP="00E770CD">
            <w:pPr>
              <w:jc w:val="right"/>
            </w:pPr>
          </w:p>
        </w:tc>
        <w:tc>
          <w:tcPr>
            <w:tcW w:w="1003" w:type="dxa"/>
          </w:tcPr>
          <w:p w14:paraId="009FDFCF" w14:textId="77777777" w:rsidR="00E770CD" w:rsidRDefault="00E770CD" w:rsidP="00E770CD">
            <w:pPr>
              <w:jc w:val="right"/>
            </w:pPr>
          </w:p>
        </w:tc>
        <w:tc>
          <w:tcPr>
            <w:tcW w:w="0" w:type="auto"/>
          </w:tcPr>
          <w:p w14:paraId="1059ABF1" w14:textId="77777777" w:rsidR="00E770CD" w:rsidRDefault="00E770CD" w:rsidP="00E770CD">
            <w:pPr>
              <w:jc w:val="right"/>
            </w:pPr>
          </w:p>
        </w:tc>
        <w:tc>
          <w:tcPr>
            <w:tcW w:w="0" w:type="auto"/>
          </w:tcPr>
          <w:p w14:paraId="5B2608AE" w14:textId="1918B306" w:rsidR="00E770CD" w:rsidRPr="00B5293C" w:rsidRDefault="00F35369" w:rsidP="00E770CD">
            <w:pPr>
              <w:jc w:val="right"/>
              <w:rPr>
                <w:b/>
              </w:rPr>
            </w:pPr>
            <w:r>
              <w:rPr>
                <w:b/>
              </w:rPr>
              <w:t>$12,358,260</w:t>
            </w:r>
          </w:p>
        </w:tc>
        <w:tc>
          <w:tcPr>
            <w:tcW w:w="0" w:type="auto"/>
          </w:tcPr>
          <w:p w14:paraId="5D27CF2B" w14:textId="77777777" w:rsidR="00E770CD" w:rsidRPr="00544EA5" w:rsidRDefault="00E770CD" w:rsidP="00E770CD">
            <w:pPr>
              <w:jc w:val="right"/>
              <w:rPr>
                <w:b/>
              </w:rPr>
            </w:pPr>
            <w:r w:rsidRPr="00544EA5">
              <w:rPr>
                <w:b/>
              </w:rPr>
              <w:t>100</w:t>
            </w:r>
          </w:p>
        </w:tc>
      </w:tr>
    </w:tbl>
    <w:p w14:paraId="3BF4D2AE" w14:textId="77777777" w:rsidR="00E770CD" w:rsidRDefault="00E770CD"/>
    <w:p w14:paraId="47826499" w14:textId="77777777" w:rsidR="00E770CD" w:rsidRDefault="00E770CD"/>
    <w:p w14:paraId="03249E98" w14:textId="2672DF92" w:rsidR="00405344" w:rsidRDefault="00405344" w:rsidP="00405344">
      <w:r>
        <w:t>Table 6.11</w:t>
      </w:r>
    </w:p>
    <w:p w14:paraId="2EE4CEA3" w14:textId="76837DD7" w:rsidR="00405344" w:rsidRPr="00D739B5" w:rsidRDefault="00405344" w:rsidP="00405344">
      <w:pPr>
        <w:rPr>
          <w:u w:val="single"/>
        </w:rPr>
      </w:pPr>
      <w:r w:rsidRPr="00D739B5">
        <w:rPr>
          <w:u w:val="single"/>
        </w:rPr>
        <w:t>Summary of Sales &amp; Income Taxes Generated By Airport</w:t>
      </w:r>
    </w:p>
    <w:p w14:paraId="1AD81D82" w14:textId="77777777" w:rsidR="00405344" w:rsidRDefault="00405344" w:rsidP="00405344"/>
    <w:tbl>
      <w:tblPr>
        <w:tblStyle w:val="TableGrid"/>
        <w:tblW w:w="11088" w:type="dxa"/>
        <w:tblLook w:val="04A0" w:firstRow="1" w:lastRow="0" w:firstColumn="1" w:lastColumn="0" w:noHBand="0" w:noVBand="1"/>
      </w:tblPr>
      <w:tblGrid>
        <w:gridCol w:w="1207"/>
        <w:gridCol w:w="1125"/>
        <w:gridCol w:w="1038"/>
        <w:gridCol w:w="1595"/>
        <w:gridCol w:w="1595"/>
        <w:gridCol w:w="1595"/>
        <w:gridCol w:w="878"/>
        <w:gridCol w:w="1054"/>
        <w:gridCol w:w="1001"/>
      </w:tblGrid>
      <w:tr w:rsidR="00433EB0" w14:paraId="647145B1" w14:textId="57CE2C35" w:rsidTr="004459A7">
        <w:trPr>
          <w:trHeight w:val="294"/>
        </w:trPr>
        <w:tc>
          <w:tcPr>
            <w:tcW w:w="0" w:type="auto"/>
            <w:gridSpan w:val="2"/>
          </w:tcPr>
          <w:p w14:paraId="4FCDFD75" w14:textId="77777777" w:rsidR="00433EB0" w:rsidRPr="00972C1A" w:rsidRDefault="00433EB0" w:rsidP="00455928">
            <w:pPr>
              <w:jc w:val="center"/>
              <w:rPr>
                <w:b/>
              </w:rPr>
            </w:pPr>
            <w:r>
              <w:rPr>
                <w:b/>
              </w:rPr>
              <w:t xml:space="preserve">2018 </w:t>
            </w:r>
            <w:r w:rsidRPr="00972C1A">
              <w:rPr>
                <w:b/>
              </w:rPr>
              <w:t>Annual</w:t>
            </w:r>
          </w:p>
          <w:p w14:paraId="7599C694" w14:textId="7D727721" w:rsidR="00433EB0" w:rsidRPr="00455928" w:rsidRDefault="00433EB0" w:rsidP="00455928">
            <w:pPr>
              <w:jc w:val="center"/>
              <w:rPr>
                <w:b/>
              </w:rPr>
            </w:pPr>
            <w:r w:rsidRPr="00972C1A">
              <w:rPr>
                <w:b/>
              </w:rPr>
              <w:t>Ops</w:t>
            </w:r>
            <w:r>
              <w:rPr>
                <w:b/>
              </w:rPr>
              <w:t>*</w:t>
            </w:r>
          </w:p>
        </w:tc>
        <w:tc>
          <w:tcPr>
            <w:tcW w:w="0" w:type="auto"/>
          </w:tcPr>
          <w:p w14:paraId="7933E99E" w14:textId="77777777" w:rsidR="00433EB0" w:rsidRPr="00972C1A" w:rsidRDefault="00433EB0" w:rsidP="00455928">
            <w:pPr>
              <w:jc w:val="center"/>
              <w:rPr>
                <w:b/>
              </w:rPr>
            </w:pPr>
          </w:p>
          <w:p w14:paraId="276411C8" w14:textId="57964D81" w:rsidR="00433EB0" w:rsidRDefault="00433EB0" w:rsidP="00455928">
            <w:pPr>
              <w:jc w:val="center"/>
            </w:pPr>
            <w:r w:rsidRPr="00972C1A">
              <w:rPr>
                <w:b/>
              </w:rPr>
              <w:t>Airport</w:t>
            </w:r>
          </w:p>
        </w:tc>
        <w:tc>
          <w:tcPr>
            <w:tcW w:w="0" w:type="auto"/>
          </w:tcPr>
          <w:p w14:paraId="3C28387D" w14:textId="77777777" w:rsidR="00433EB0" w:rsidRDefault="00433EB0" w:rsidP="00455928">
            <w:pPr>
              <w:jc w:val="center"/>
              <w:rPr>
                <w:b/>
              </w:rPr>
            </w:pPr>
            <w:r>
              <w:rPr>
                <w:b/>
              </w:rPr>
              <w:t>Sales</w:t>
            </w:r>
          </w:p>
          <w:p w14:paraId="450ADC6E" w14:textId="6E0BD917" w:rsidR="00433EB0" w:rsidRDefault="00433EB0" w:rsidP="00455928">
            <w:pPr>
              <w:jc w:val="center"/>
            </w:pPr>
            <w:r>
              <w:rPr>
                <w:b/>
              </w:rPr>
              <w:t>Tax</w:t>
            </w:r>
          </w:p>
        </w:tc>
        <w:tc>
          <w:tcPr>
            <w:tcW w:w="0" w:type="auto"/>
          </w:tcPr>
          <w:p w14:paraId="579444B6" w14:textId="77777777" w:rsidR="00433EB0" w:rsidRDefault="00433EB0" w:rsidP="00455928">
            <w:pPr>
              <w:jc w:val="center"/>
              <w:rPr>
                <w:b/>
              </w:rPr>
            </w:pPr>
            <w:r>
              <w:rPr>
                <w:b/>
              </w:rPr>
              <w:t>State</w:t>
            </w:r>
          </w:p>
          <w:p w14:paraId="4CB73955" w14:textId="6E1CCF9C" w:rsidR="00433EB0" w:rsidRDefault="00433EB0" w:rsidP="00455928">
            <w:pPr>
              <w:jc w:val="center"/>
            </w:pPr>
            <w:r>
              <w:rPr>
                <w:b/>
              </w:rPr>
              <w:t>Income Tax</w:t>
            </w:r>
          </w:p>
        </w:tc>
        <w:tc>
          <w:tcPr>
            <w:tcW w:w="0" w:type="auto"/>
          </w:tcPr>
          <w:p w14:paraId="6255772D" w14:textId="77777777" w:rsidR="00433EB0" w:rsidRPr="00972C1A" w:rsidRDefault="00433EB0" w:rsidP="00455928">
            <w:pPr>
              <w:jc w:val="center"/>
              <w:rPr>
                <w:b/>
              </w:rPr>
            </w:pPr>
          </w:p>
          <w:p w14:paraId="2C1F55C3" w14:textId="03C9DB95" w:rsidR="00433EB0" w:rsidRDefault="00433EB0" w:rsidP="00455928">
            <w:pPr>
              <w:jc w:val="center"/>
            </w:pPr>
            <w:r w:rsidRPr="00972C1A">
              <w:rPr>
                <w:b/>
              </w:rPr>
              <w:t>TOTAL</w:t>
            </w:r>
          </w:p>
        </w:tc>
        <w:tc>
          <w:tcPr>
            <w:tcW w:w="0" w:type="auto"/>
          </w:tcPr>
          <w:p w14:paraId="71F99B9F" w14:textId="77777777" w:rsidR="00433EB0" w:rsidRDefault="00433EB0" w:rsidP="00455928">
            <w:pPr>
              <w:jc w:val="center"/>
              <w:rPr>
                <w:b/>
              </w:rPr>
            </w:pPr>
            <w:r>
              <w:rPr>
                <w:b/>
              </w:rPr>
              <w:t xml:space="preserve">% </w:t>
            </w:r>
            <w:proofErr w:type="gramStart"/>
            <w:r>
              <w:rPr>
                <w:b/>
              </w:rPr>
              <w:t>of</w:t>
            </w:r>
            <w:proofErr w:type="gramEnd"/>
          </w:p>
          <w:p w14:paraId="4929D230" w14:textId="0FD42152" w:rsidR="00433EB0" w:rsidRDefault="00433EB0" w:rsidP="00455928">
            <w:pPr>
              <w:jc w:val="center"/>
            </w:pPr>
            <w:r>
              <w:rPr>
                <w:b/>
              </w:rPr>
              <w:t>Total</w:t>
            </w:r>
          </w:p>
        </w:tc>
        <w:tc>
          <w:tcPr>
            <w:tcW w:w="2055" w:type="dxa"/>
            <w:gridSpan w:val="2"/>
          </w:tcPr>
          <w:p w14:paraId="2E7B6600" w14:textId="77777777" w:rsidR="00433EB0" w:rsidRDefault="00433EB0" w:rsidP="00455928">
            <w:pPr>
              <w:jc w:val="center"/>
              <w:rPr>
                <w:b/>
              </w:rPr>
            </w:pPr>
            <w:r>
              <w:rPr>
                <w:b/>
              </w:rPr>
              <w:t>Tax $</w:t>
            </w:r>
          </w:p>
          <w:p w14:paraId="1B82CF90" w14:textId="075C3605" w:rsidR="00433EB0" w:rsidRDefault="00433EB0" w:rsidP="00455928">
            <w:pPr>
              <w:jc w:val="center"/>
              <w:rPr>
                <w:b/>
              </w:rPr>
            </w:pPr>
            <w:r>
              <w:rPr>
                <w:b/>
              </w:rPr>
              <w:t>Per Op</w:t>
            </w:r>
          </w:p>
        </w:tc>
      </w:tr>
      <w:tr w:rsidR="004459A7" w14:paraId="4043CE0F" w14:textId="046186C8" w:rsidTr="004459A7">
        <w:trPr>
          <w:trHeight w:val="294"/>
        </w:trPr>
        <w:tc>
          <w:tcPr>
            <w:tcW w:w="0" w:type="auto"/>
          </w:tcPr>
          <w:p w14:paraId="4F7BBD3F" w14:textId="4F04D495" w:rsidR="004459A7" w:rsidRPr="00EE5A6F" w:rsidRDefault="004459A7" w:rsidP="00EE5A6F">
            <w:pPr>
              <w:jc w:val="center"/>
              <w:rPr>
                <w:b/>
              </w:rPr>
            </w:pPr>
            <w:r w:rsidRPr="00EE5A6F">
              <w:rPr>
                <w:b/>
              </w:rPr>
              <w:t>Itinerant</w:t>
            </w:r>
          </w:p>
          <w:p w14:paraId="2298310C" w14:textId="46E9A19E" w:rsidR="004459A7" w:rsidRPr="00EE5A6F" w:rsidRDefault="004459A7" w:rsidP="00EE5A6F">
            <w:pPr>
              <w:jc w:val="center"/>
              <w:rPr>
                <w:b/>
              </w:rPr>
            </w:pPr>
            <w:r w:rsidRPr="00EE5A6F">
              <w:rPr>
                <w:b/>
              </w:rPr>
              <w:t>GA</w:t>
            </w:r>
          </w:p>
        </w:tc>
        <w:tc>
          <w:tcPr>
            <w:tcW w:w="0" w:type="auto"/>
          </w:tcPr>
          <w:p w14:paraId="62D5E2DA" w14:textId="77777777" w:rsidR="004459A7" w:rsidRPr="00EE5A6F" w:rsidRDefault="004459A7" w:rsidP="00EE5A6F">
            <w:pPr>
              <w:jc w:val="center"/>
              <w:rPr>
                <w:b/>
              </w:rPr>
            </w:pPr>
            <w:r w:rsidRPr="00EE5A6F">
              <w:rPr>
                <w:b/>
              </w:rPr>
              <w:t>Local</w:t>
            </w:r>
          </w:p>
          <w:p w14:paraId="439E5EBE" w14:textId="5F796745" w:rsidR="004459A7" w:rsidRPr="00EE5A6F" w:rsidRDefault="004459A7" w:rsidP="00EE5A6F">
            <w:pPr>
              <w:jc w:val="center"/>
              <w:rPr>
                <w:b/>
              </w:rPr>
            </w:pPr>
            <w:r w:rsidRPr="00EE5A6F">
              <w:rPr>
                <w:b/>
              </w:rPr>
              <w:t>Civil</w:t>
            </w:r>
          </w:p>
        </w:tc>
        <w:tc>
          <w:tcPr>
            <w:tcW w:w="0" w:type="auto"/>
          </w:tcPr>
          <w:p w14:paraId="2DA58082" w14:textId="77777777" w:rsidR="004459A7" w:rsidRDefault="004459A7" w:rsidP="00D81510"/>
        </w:tc>
        <w:tc>
          <w:tcPr>
            <w:tcW w:w="0" w:type="auto"/>
          </w:tcPr>
          <w:p w14:paraId="413FBAC4" w14:textId="77777777" w:rsidR="004459A7" w:rsidRDefault="004459A7" w:rsidP="00D81510">
            <w:pPr>
              <w:jc w:val="right"/>
            </w:pPr>
          </w:p>
        </w:tc>
        <w:tc>
          <w:tcPr>
            <w:tcW w:w="0" w:type="auto"/>
          </w:tcPr>
          <w:p w14:paraId="44ECCC3E" w14:textId="77777777" w:rsidR="004459A7" w:rsidRDefault="004459A7" w:rsidP="00D81510">
            <w:pPr>
              <w:jc w:val="right"/>
            </w:pPr>
          </w:p>
        </w:tc>
        <w:tc>
          <w:tcPr>
            <w:tcW w:w="0" w:type="auto"/>
          </w:tcPr>
          <w:p w14:paraId="4B643499" w14:textId="77777777" w:rsidR="004459A7" w:rsidRDefault="004459A7" w:rsidP="00D81510">
            <w:pPr>
              <w:jc w:val="right"/>
            </w:pPr>
          </w:p>
        </w:tc>
        <w:tc>
          <w:tcPr>
            <w:tcW w:w="0" w:type="auto"/>
          </w:tcPr>
          <w:p w14:paraId="5E42B5C2" w14:textId="77777777" w:rsidR="004459A7" w:rsidRDefault="004459A7" w:rsidP="00D81510">
            <w:pPr>
              <w:jc w:val="right"/>
            </w:pPr>
          </w:p>
        </w:tc>
        <w:tc>
          <w:tcPr>
            <w:tcW w:w="1054" w:type="dxa"/>
          </w:tcPr>
          <w:p w14:paraId="1B1773E4" w14:textId="77777777" w:rsidR="004459A7" w:rsidRPr="004459A7" w:rsidRDefault="004459A7" w:rsidP="004459A7">
            <w:pPr>
              <w:jc w:val="center"/>
              <w:rPr>
                <w:b/>
              </w:rPr>
            </w:pPr>
            <w:r w:rsidRPr="004459A7">
              <w:rPr>
                <w:b/>
              </w:rPr>
              <w:t>Sales</w:t>
            </w:r>
          </w:p>
          <w:p w14:paraId="41454FE9" w14:textId="52C80E7B" w:rsidR="004459A7" w:rsidRPr="004459A7" w:rsidRDefault="004459A7" w:rsidP="004459A7">
            <w:pPr>
              <w:jc w:val="center"/>
              <w:rPr>
                <w:b/>
              </w:rPr>
            </w:pPr>
            <w:r w:rsidRPr="004459A7">
              <w:rPr>
                <w:b/>
              </w:rPr>
              <w:t>Tax</w:t>
            </w:r>
          </w:p>
        </w:tc>
        <w:tc>
          <w:tcPr>
            <w:tcW w:w="1001" w:type="dxa"/>
          </w:tcPr>
          <w:p w14:paraId="5FE0675D" w14:textId="77777777" w:rsidR="004459A7" w:rsidRPr="004459A7" w:rsidRDefault="004459A7" w:rsidP="004459A7">
            <w:pPr>
              <w:jc w:val="center"/>
              <w:rPr>
                <w:b/>
              </w:rPr>
            </w:pPr>
            <w:r w:rsidRPr="004459A7">
              <w:rPr>
                <w:b/>
              </w:rPr>
              <w:t>State</w:t>
            </w:r>
          </w:p>
          <w:p w14:paraId="2C7C545D" w14:textId="3B36812F" w:rsidR="004459A7" w:rsidRPr="004459A7" w:rsidRDefault="004459A7" w:rsidP="004459A7">
            <w:pPr>
              <w:jc w:val="center"/>
              <w:rPr>
                <w:b/>
              </w:rPr>
            </w:pPr>
            <w:r w:rsidRPr="004459A7">
              <w:rPr>
                <w:b/>
              </w:rPr>
              <w:t>Inc. Tax</w:t>
            </w:r>
          </w:p>
        </w:tc>
      </w:tr>
      <w:tr w:rsidR="004459A7" w14:paraId="7FF29B49" w14:textId="38BD45FB" w:rsidTr="004459A7">
        <w:trPr>
          <w:trHeight w:val="294"/>
        </w:trPr>
        <w:tc>
          <w:tcPr>
            <w:tcW w:w="0" w:type="auto"/>
          </w:tcPr>
          <w:p w14:paraId="6CE9D161" w14:textId="3EEA3D17" w:rsidR="004459A7" w:rsidRDefault="004459A7" w:rsidP="00D81510">
            <w:pPr>
              <w:jc w:val="right"/>
            </w:pPr>
            <w:r>
              <w:t>141,046</w:t>
            </w:r>
          </w:p>
        </w:tc>
        <w:tc>
          <w:tcPr>
            <w:tcW w:w="0" w:type="auto"/>
          </w:tcPr>
          <w:p w14:paraId="4CDD7A93" w14:textId="64F3BDF2" w:rsidR="004459A7" w:rsidRDefault="004459A7" w:rsidP="00D81510">
            <w:pPr>
              <w:jc w:val="right"/>
            </w:pPr>
            <w:r>
              <w:t>162,200</w:t>
            </w:r>
          </w:p>
        </w:tc>
        <w:tc>
          <w:tcPr>
            <w:tcW w:w="0" w:type="auto"/>
          </w:tcPr>
          <w:p w14:paraId="67B4455F" w14:textId="77777777" w:rsidR="004459A7" w:rsidRDefault="004459A7" w:rsidP="00D81510">
            <w:r>
              <w:t>APA</w:t>
            </w:r>
          </w:p>
        </w:tc>
        <w:tc>
          <w:tcPr>
            <w:tcW w:w="0" w:type="auto"/>
          </w:tcPr>
          <w:p w14:paraId="09D643E7" w14:textId="7E16DFA1" w:rsidR="004459A7" w:rsidRDefault="004459A7" w:rsidP="00D81510">
            <w:pPr>
              <w:jc w:val="right"/>
            </w:pPr>
            <w:r>
              <w:t>$23,116,480</w:t>
            </w:r>
          </w:p>
        </w:tc>
        <w:tc>
          <w:tcPr>
            <w:tcW w:w="0" w:type="auto"/>
          </w:tcPr>
          <w:p w14:paraId="7BF7A817" w14:textId="4E8E2EDB" w:rsidR="004459A7" w:rsidRDefault="004459A7" w:rsidP="00D81510">
            <w:pPr>
              <w:jc w:val="right"/>
            </w:pPr>
            <w:r>
              <w:t>$7,130,340</w:t>
            </w:r>
          </w:p>
        </w:tc>
        <w:tc>
          <w:tcPr>
            <w:tcW w:w="0" w:type="auto"/>
          </w:tcPr>
          <w:p w14:paraId="37A5EC81" w14:textId="3FA85BB4" w:rsidR="004459A7" w:rsidRDefault="004459A7" w:rsidP="00D81510">
            <w:pPr>
              <w:jc w:val="right"/>
            </w:pPr>
            <w:r>
              <w:t>$30,246,820</w:t>
            </w:r>
          </w:p>
        </w:tc>
        <w:tc>
          <w:tcPr>
            <w:tcW w:w="0" w:type="auto"/>
            <w:vAlign w:val="center"/>
          </w:tcPr>
          <w:p w14:paraId="736EE275" w14:textId="168818A0" w:rsidR="004459A7" w:rsidRDefault="004459A7" w:rsidP="00D81510">
            <w:pPr>
              <w:jc w:val="right"/>
            </w:pPr>
            <w:r>
              <w:rPr>
                <w:rFonts w:ascii="Cambria" w:eastAsia="Times New Roman" w:hAnsi="Cambria"/>
                <w:color w:val="000000"/>
              </w:rPr>
              <w:t>57.5%</w:t>
            </w:r>
          </w:p>
        </w:tc>
        <w:tc>
          <w:tcPr>
            <w:tcW w:w="1054" w:type="dxa"/>
            <w:vAlign w:val="bottom"/>
          </w:tcPr>
          <w:p w14:paraId="3B9E9BAC" w14:textId="49F1DC20" w:rsidR="004459A7" w:rsidRDefault="004459A7" w:rsidP="00D81510">
            <w:pPr>
              <w:jc w:val="right"/>
            </w:pPr>
            <w:r>
              <w:rPr>
                <w:rFonts w:ascii="Calibri" w:eastAsia="Times New Roman" w:hAnsi="Calibri"/>
                <w:color w:val="000000"/>
              </w:rPr>
              <w:t>$76.23</w:t>
            </w:r>
          </w:p>
        </w:tc>
        <w:tc>
          <w:tcPr>
            <w:tcW w:w="1001" w:type="dxa"/>
            <w:vAlign w:val="bottom"/>
          </w:tcPr>
          <w:p w14:paraId="503291FD" w14:textId="12B13AB4" w:rsidR="004459A7" w:rsidRDefault="004459A7" w:rsidP="00D81510">
            <w:pPr>
              <w:jc w:val="right"/>
            </w:pPr>
            <w:r>
              <w:rPr>
                <w:rFonts w:ascii="Calibri" w:eastAsia="Times New Roman" w:hAnsi="Calibri"/>
                <w:color w:val="000000"/>
              </w:rPr>
              <w:t>$23.51</w:t>
            </w:r>
          </w:p>
        </w:tc>
      </w:tr>
      <w:tr w:rsidR="004459A7" w14:paraId="77C9E74C" w14:textId="3F176EA7" w:rsidTr="004459A7">
        <w:trPr>
          <w:trHeight w:val="280"/>
        </w:trPr>
        <w:tc>
          <w:tcPr>
            <w:tcW w:w="0" w:type="auto"/>
          </w:tcPr>
          <w:p w14:paraId="5C05F06A" w14:textId="64215B5D" w:rsidR="004459A7" w:rsidRDefault="004459A7" w:rsidP="00D81510">
            <w:pPr>
              <w:jc w:val="right"/>
            </w:pPr>
            <w:r>
              <w:t>67,480</w:t>
            </w:r>
          </w:p>
        </w:tc>
        <w:tc>
          <w:tcPr>
            <w:tcW w:w="0" w:type="auto"/>
          </w:tcPr>
          <w:p w14:paraId="193C383B" w14:textId="3EBCC7F3" w:rsidR="004459A7" w:rsidRDefault="004459A7" w:rsidP="00D81510">
            <w:pPr>
              <w:jc w:val="right"/>
            </w:pPr>
            <w:r>
              <w:t>94,138</w:t>
            </w:r>
          </w:p>
        </w:tc>
        <w:tc>
          <w:tcPr>
            <w:tcW w:w="0" w:type="auto"/>
          </w:tcPr>
          <w:p w14:paraId="3645FAE3" w14:textId="77777777" w:rsidR="004459A7" w:rsidRPr="00EE5A6F" w:rsidRDefault="004459A7" w:rsidP="00D81510">
            <w:pPr>
              <w:rPr>
                <w:highlight w:val="yellow"/>
              </w:rPr>
            </w:pPr>
            <w:r w:rsidRPr="00EE5A6F">
              <w:rPr>
                <w:highlight w:val="yellow"/>
              </w:rPr>
              <w:t>BJC</w:t>
            </w:r>
          </w:p>
        </w:tc>
        <w:tc>
          <w:tcPr>
            <w:tcW w:w="0" w:type="auto"/>
          </w:tcPr>
          <w:p w14:paraId="35B6ACEF" w14:textId="0EBD2B8C" w:rsidR="004459A7" w:rsidRPr="00EE5A6F" w:rsidRDefault="004459A7" w:rsidP="00D81510">
            <w:pPr>
              <w:jc w:val="right"/>
              <w:rPr>
                <w:highlight w:val="yellow"/>
              </w:rPr>
            </w:pPr>
            <w:r w:rsidRPr="00EE5A6F">
              <w:rPr>
                <w:highlight w:val="yellow"/>
              </w:rPr>
              <w:t>$4,247,780</w:t>
            </w:r>
          </w:p>
        </w:tc>
        <w:tc>
          <w:tcPr>
            <w:tcW w:w="0" w:type="auto"/>
          </w:tcPr>
          <w:p w14:paraId="3C1517D4" w14:textId="0A3C5F79" w:rsidR="004459A7" w:rsidRPr="00EE5A6F" w:rsidRDefault="004459A7" w:rsidP="00D81510">
            <w:pPr>
              <w:jc w:val="right"/>
              <w:rPr>
                <w:highlight w:val="yellow"/>
              </w:rPr>
            </w:pPr>
            <w:r w:rsidRPr="00EE5A6F">
              <w:rPr>
                <w:highlight w:val="yellow"/>
              </w:rPr>
              <w:t>$2,416,310</w:t>
            </w:r>
          </w:p>
        </w:tc>
        <w:tc>
          <w:tcPr>
            <w:tcW w:w="0" w:type="auto"/>
          </w:tcPr>
          <w:p w14:paraId="51E3C4C6" w14:textId="49274E9E" w:rsidR="004459A7" w:rsidRPr="00EE5A6F" w:rsidRDefault="004459A7" w:rsidP="00D81510">
            <w:pPr>
              <w:jc w:val="right"/>
              <w:rPr>
                <w:highlight w:val="yellow"/>
              </w:rPr>
            </w:pPr>
            <w:r w:rsidRPr="00EE5A6F">
              <w:rPr>
                <w:highlight w:val="yellow"/>
              </w:rPr>
              <w:t>$6,664,090</w:t>
            </w:r>
          </w:p>
        </w:tc>
        <w:tc>
          <w:tcPr>
            <w:tcW w:w="0" w:type="auto"/>
            <w:vAlign w:val="center"/>
          </w:tcPr>
          <w:p w14:paraId="2A00B26E" w14:textId="7CA90BC0" w:rsidR="004459A7" w:rsidRDefault="004459A7" w:rsidP="00D81510">
            <w:pPr>
              <w:jc w:val="right"/>
            </w:pPr>
            <w:r>
              <w:rPr>
                <w:rFonts w:ascii="Cambria" w:eastAsia="Times New Roman" w:hAnsi="Cambria"/>
                <w:color w:val="000000"/>
              </w:rPr>
              <w:t>12.7%</w:t>
            </w:r>
          </w:p>
        </w:tc>
        <w:tc>
          <w:tcPr>
            <w:tcW w:w="1054" w:type="dxa"/>
            <w:vAlign w:val="bottom"/>
          </w:tcPr>
          <w:p w14:paraId="59EAB48F" w14:textId="5E969B47" w:rsidR="004459A7" w:rsidRDefault="004459A7" w:rsidP="00D81510">
            <w:pPr>
              <w:jc w:val="right"/>
            </w:pPr>
            <w:r>
              <w:rPr>
                <w:rFonts w:ascii="Calibri" w:eastAsia="Times New Roman" w:hAnsi="Calibri"/>
                <w:color w:val="000000"/>
              </w:rPr>
              <w:t>$26.28</w:t>
            </w:r>
          </w:p>
        </w:tc>
        <w:tc>
          <w:tcPr>
            <w:tcW w:w="1001" w:type="dxa"/>
            <w:vAlign w:val="bottom"/>
          </w:tcPr>
          <w:p w14:paraId="00FCCB0C" w14:textId="3425CBC1" w:rsidR="004459A7" w:rsidRDefault="004459A7" w:rsidP="00D81510">
            <w:pPr>
              <w:jc w:val="right"/>
            </w:pPr>
            <w:r>
              <w:rPr>
                <w:rFonts w:ascii="Calibri" w:eastAsia="Times New Roman" w:hAnsi="Calibri"/>
                <w:color w:val="000000"/>
              </w:rPr>
              <w:t>$14.95</w:t>
            </w:r>
          </w:p>
        </w:tc>
      </w:tr>
      <w:tr w:rsidR="004459A7" w14:paraId="157E713E" w14:textId="7D063EAF" w:rsidTr="004459A7">
        <w:trPr>
          <w:trHeight w:val="280"/>
        </w:trPr>
        <w:tc>
          <w:tcPr>
            <w:tcW w:w="0" w:type="auto"/>
          </w:tcPr>
          <w:p w14:paraId="53657D52" w14:textId="1570919F" w:rsidR="004459A7" w:rsidRDefault="004459A7" w:rsidP="00D81510">
            <w:pPr>
              <w:jc w:val="right"/>
            </w:pPr>
            <w:r>
              <w:t>34,381</w:t>
            </w:r>
          </w:p>
        </w:tc>
        <w:tc>
          <w:tcPr>
            <w:tcW w:w="0" w:type="auto"/>
          </w:tcPr>
          <w:p w14:paraId="17BB3770" w14:textId="6EBAF5B2" w:rsidR="004459A7" w:rsidRDefault="004459A7" w:rsidP="00D81510">
            <w:pPr>
              <w:jc w:val="right"/>
            </w:pPr>
            <w:r>
              <w:t>54,096</w:t>
            </w:r>
          </w:p>
        </w:tc>
        <w:tc>
          <w:tcPr>
            <w:tcW w:w="0" w:type="auto"/>
          </w:tcPr>
          <w:p w14:paraId="044A7BAA" w14:textId="77777777" w:rsidR="004459A7" w:rsidRDefault="004459A7" w:rsidP="00D81510">
            <w:r>
              <w:t>CFO</w:t>
            </w:r>
          </w:p>
        </w:tc>
        <w:tc>
          <w:tcPr>
            <w:tcW w:w="0" w:type="auto"/>
          </w:tcPr>
          <w:p w14:paraId="3876D02C" w14:textId="03FFDCF1" w:rsidR="004459A7" w:rsidRDefault="004459A7" w:rsidP="00D81510">
            <w:pPr>
              <w:jc w:val="right"/>
            </w:pPr>
            <w:r>
              <w:t>$2,700,890</w:t>
            </w:r>
          </w:p>
        </w:tc>
        <w:tc>
          <w:tcPr>
            <w:tcW w:w="0" w:type="auto"/>
          </w:tcPr>
          <w:p w14:paraId="411CF04A" w14:textId="09CBBF5A" w:rsidR="004459A7" w:rsidRDefault="004459A7" w:rsidP="00D81510">
            <w:pPr>
              <w:jc w:val="right"/>
            </w:pPr>
            <w:r>
              <w:t>$645,910</w:t>
            </w:r>
          </w:p>
        </w:tc>
        <w:tc>
          <w:tcPr>
            <w:tcW w:w="0" w:type="auto"/>
          </w:tcPr>
          <w:p w14:paraId="2652CD47" w14:textId="6878A334" w:rsidR="004459A7" w:rsidRPr="000D61BB" w:rsidRDefault="004459A7" w:rsidP="00D81510">
            <w:pPr>
              <w:jc w:val="right"/>
            </w:pPr>
            <w:r w:rsidRPr="000D61BB">
              <w:t>$3,346,800</w:t>
            </w:r>
          </w:p>
        </w:tc>
        <w:tc>
          <w:tcPr>
            <w:tcW w:w="0" w:type="auto"/>
            <w:vAlign w:val="center"/>
          </w:tcPr>
          <w:p w14:paraId="5199D49D" w14:textId="7C34C3C0" w:rsidR="004459A7" w:rsidRDefault="004459A7" w:rsidP="00D81510">
            <w:pPr>
              <w:jc w:val="right"/>
            </w:pPr>
            <w:r>
              <w:rPr>
                <w:rFonts w:ascii="Cambria" w:eastAsia="Times New Roman" w:hAnsi="Cambria"/>
                <w:color w:val="000000"/>
              </w:rPr>
              <w:t>6.4%</w:t>
            </w:r>
          </w:p>
        </w:tc>
        <w:tc>
          <w:tcPr>
            <w:tcW w:w="1054" w:type="dxa"/>
            <w:vAlign w:val="bottom"/>
          </w:tcPr>
          <w:p w14:paraId="070BE910" w14:textId="52CFE2F6" w:rsidR="004459A7" w:rsidRDefault="004459A7" w:rsidP="00D81510">
            <w:pPr>
              <w:jc w:val="right"/>
            </w:pPr>
            <w:r>
              <w:rPr>
                <w:rFonts w:ascii="Calibri" w:eastAsia="Times New Roman" w:hAnsi="Calibri"/>
                <w:color w:val="000000"/>
              </w:rPr>
              <w:t>$30.53</w:t>
            </w:r>
          </w:p>
        </w:tc>
        <w:tc>
          <w:tcPr>
            <w:tcW w:w="1001" w:type="dxa"/>
            <w:vAlign w:val="bottom"/>
          </w:tcPr>
          <w:p w14:paraId="739FA9AC" w14:textId="29068614" w:rsidR="004459A7" w:rsidRDefault="004459A7" w:rsidP="00D81510">
            <w:pPr>
              <w:jc w:val="right"/>
            </w:pPr>
            <w:r>
              <w:rPr>
                <w:rFonts w:ascii="Calibri" w:eastAsia="Times New Roman" w:hAnsi="Calibri"/>
                <w:color w:val="000000"/>
              </w:rPr>
              <w:t>$7.30</w:t>
            </w:r>
          </w:p>
        </w:tc>
      </w:tr>
      <w:tr w:rsidR="004459A7" w14:paraId="3305607F" w14:textId="4F3D18A8" w:rsidTr="004459A7">
        <w:trPr>
          <w:trHeight w:val="294"/>
        </w:trPr>
        <w:tc>
          <w:tcPr>
            <w:tcW w:w="0" w:type="auto"/>
          </w:tcPr>
          <w:p w14:paraId="2E767CB3" w14:textId="4D11B23C" w:rsidR="004459A7" w:rsidRDefault="004459A7" w:rsidP="00D81510">
            <w:pPr>
              <w:jc w:val="right"/>
            </w:pPr>
            <w:r>
              <w:t>47,500</w:t>
            </w:r>
          </w:p>
        </w:tc>
        <w:tc>
          <w:tcPr>
            <w:tcW w:w="0" w:type="auto"/>
          </w:tcPr>
          <w:p w14:paraId="2ECB01B6" w14:textId="3AEF87DB" w:rsidR="004459A7" w:rsidRDefault="004459A7" w:rsidP="00D81510">
            <w:pPr>
              <w:jc w:val="right"/>
            </w:pPr>
            <w:r>
              <w:t>74,500</w:t>
            </w:r>
          </w:p>
        </w:tc>
        <w:tc>
          <w:tcPr>
            <w:tcW w:w="0" w:type="auto"/>
          </w:tcPr>
          <w:p w14:paraId="3D0D60B5" w14:textId="77777777" w:rsidR="004459A7" w:rsidRDefault="004459A7" w:rsidP="00D81510">
            <w:r>
              <w:t>GXY</w:t>
            </w:r>
          </w:p>
        </w:tc>
        <w:tc>
          <w:tcPr>
            <w:tcW w:w="0" w:type="auto"/>
          </w:tcPr>
          <w:p w14:paraId="4543E56E" w14:textId="7719F4FA" w:rsidR="004459A7" w:rsidRDefault="004459A7" w:rsidP="00D81510">
            <w:pPr>
              <w:jc w:val="right"/>
            </w:pPr>
            <w:r>
              <w:t>$2,121,580</w:t>
            </w:r>
          </w:p>
        </w:tc>
        <w:tc>
          <w:tcPr>
            <w:tcW w:w="0" w:type="auto"/>
          </w:tcPr>
          <w:p w14:paraId="58C59975" w14:textId="39D81B06" w:rsidR="004459A7" w:rsidRDefault="004459A7" w:rsidP="00D81510">
            <w:pPr>
              <w:jc w:val="right"/>
            </w:pPr>
            <w:r>
              <w:t>$468,280</w:t>
            </w:r>
          </w:p>
        </w:tc>
        <w:tc>
          <w:tcPr>
            <w:tcW w:w="0" w:type="auto"/>
          </w:tcPr>
          <w:p w14:paraId="4F8A0818" w14:textId="329186ED" w:rsidR="004459A7" w:rsidRDefault="004459A7" w:rsidP="00D81510">
            <w:pPr>
              <w:jc w:val="right"/>
            </w:pPr>
            <w:r>
              <w:t>$2,589,860</w:t>
            </w:r>
          </w:p>
        </w:tc>
        <w:tc>
          <w:tcPr>
            <w:tcW w:w="0" w:type="auto"/>
            <w:vAlign w:val="center"/>
          </w:tcPr>
          <w:p w14:paraId="7D6551F0" w14:textId="0F469876" w:rsidR="004459A7" w:rsidRDefault="004459A7" w:rsidP="00D81510">
            <w:pPr>
              <w:jc w:val="right"/>
            </w:pPr>
            <w:r>
              <w:rPr>
                <w:rFonts w:ascii="Cambria" w:eastAsia="Times New Roman" w:hAnsi="Cambria"/>
                <w:color w:val="000000"/>
              </w:rPr>
              <w:t>4.9%</w:t>
            </w:r>
          </w:p>
        </w:tc>
        <w:tc>
          <w:tcPr>
            <w:tcW w:w="1054" w:type="dxa"/>
            <w:vAlign w:val="bottom"/>
          </w:tcPr>
          <w:p w14:paraId="1C5C9EA4" w14:textId="0C42CDFD" w:rsidR="004459A7" w:rsidRDefault="004459A7" w:rsidP="00D81510">
            <w:pPr>
              <w:jc w:val="right"/>
            </w:pPr>
            <w:r>
              <w:rPr>
                <w:rFonts w:ascii="Calibri" w:eastAsia="Times New Roman" w:hAnsi="Calibri"/>
                <w:color w:val="000000"/>
              </w:rPr>
              <w:t>$17.39</w:t>
            </w:r>
          </w:p>
        </w:tc>
        <w:tc>
          <w:tcPr>
            <w:tcW w:w="1001" w:type="dxa"/>
            <w:vAlign w:val="bottom"/>
          </w:tcPr>
          <w:p w14:paraId="75E7B188" w14:textId="7A52745F" w:rsidR="004459A7" w:rsidRDefault="004459A7" w:rsidP="00D81510">
            <w:pPr>
              <w:jc w:val="right"/>
            </w:pPr>
            <w:r>
              <w:rPr>
                <w:rFonts w:ascii="Calibri" w:eastAsia="Times New Roman" w:hAnsi="Calibri"/>
                <w:color w:val="000000"/>
              </w:rPr>
              <w:t>$3.84</w:t>
            </w:r>
          </w:p>
        </w:tc>
      </w:tr>
      <w:tr w:rsidR="004459A7" w14:paraId="3F2BDA3C" w14:textId="549299B4" w:rsidTr="004459A7">
        <w:trPr>
          <w:trHeight w:val="294"/>
        </w:trPr>
        <w:tc>
          <w:tcPr>
            <w:tcW w:w="0" w:type="auto"/>
          </w:tcPr>
          <w:p w14:paraId="2518BE00" w14:textId="77777777" w:rsidR="004459A7" w:rsidRDefault="004459A7" w:rsidP="0068365D">
            <w:pPr>
              <w:jc w:val="right"/>
            </w:pPr>
            <w:r>
              <w:t>22,606</w:t>
            </w:r>
          </w:p>
        </w:tc>
        <w:tc>
          <w:tcPr>
            <w:tcW w:w="0" w:type="auto"/>
          </w:tcPr>
          <w:p w14:paraId="413DD307" w14:textId="77777777" w:rsidR="004459A7" w:rsidRDefault="004459A7" w:rsidP="0068365D">
            <w:pPr>
              <w:jc w:val="right"/>
            </w:pPr>
            <w:r>
              <w:t>52,076</w:t>
            </w:r>
          </w:p>
        </w:tc>
        <w:tc>
          <w:tcPr>
            <w:tcW w:w="0" w:type="auto"/>
          </w:tcPr>
          <w:p w14:paraId="7BD582E4" w14:textId="77777777" w:rsidR="004459A7" w:rsidRDefault="004459A7" w:rsidP="0068365D">
            <w:r>
              <w:t>LMO</w:t>
            </w:r>
          </w:p>
        </w:tc>
        <w:tc>
          <w:tcPr>
            <w:tcW w:w="0" w:type="auto"/>
          </w:tcPr>
          <w:p w14:paraId="490B4C61" w14:textId="77777777" w:rsidR="004459A7" w:rsidRDefault="004459A7" w:rsidP="0068365D">
            <w:pPr>
              <w:jc w:val="right"/>
            </w:pPr>
            <w:r>
              <w:t>$1,329,050</w:t>
            </w:r>
          </w:p>
        </w:tc>
        <w:tc>
          <w:tcPr>
            <w:tcW w:w="0" w:type="auto"/>
          </w:tcPr>
          <w:p w14:paraId="517E0047" w14:textId="77777777" w:rsidR="004459A7" w:rsidRDefault="004459A7" w:rsidP="0068365D">
            <w:pPr>
              <w:jc w:val="right"/>
            </w:pPr>
            <w:r>
              <w:t>$299,590</w:t>
            </w:r>
          </w:p>
        </w:tc>
        <w:tc>
          <w:tcPr>
            <w:tcW w:w="0" w:type="auto"/>
          </w:tcPr>
          <w:p w14:paraId="69DD71DE" w14:textId="77777777" w:rsidR="004459A7" w:rsidRDefault="004459A7" w:rsidP="0068365D">
            <w:pPr>
              <w:jc w:val="right"/>
            </w:pPr>
            <w:r>
              <w:t>$1,628,640</w:t>
            </w:r>
          </w:p>
        </w:tc>
        <w:tc>
          <w:tcPr>
            <w:tcW w:w="0" w:type="auto"/>
            <w:vAlign w:val="center"/>
          </w:tcPr>
          <w:p w14:paraId="6F6635D3" w14:textId="22539626" w:rsidR="004459A7" w:rsidRDefault="004459A7" w:rsidP="0068365D">
            <w:pPr>
              <w:jc w:val="right"/>
            </w:pPr>
            <w:r>
              <w:rPr>
                <w:rFonts w:ascii="Cambria" w:eastAsia="Times New Roman" w:hAnsi="Cambria"/>
                <w:color w:val="000000"/>
              </w:rPr>
              <w:t>3.1%</w:t>
            </w:r>
          </w:p>
        </w:tc>
        <w:tc>
          <w:tcPr>
            <w:tcW w:w="1054" w:type="dxa"/>
            <w:vAlign w:val="bottom"/>
          </w:tcPr>
          <w:p w14:paraId="05D327D3" w14:textId="79E5157C" w:rsidR="004459A7" w:rsidRDefault="004459A7" w:rsidP="0068365D">
            <w:pPr>
              <w:jc w:val="right"/>
            </w:pPr>
            <w:r>
              <w:rPr>
                <w:rFonts w:ascii="Calibri" w:eastAsia="Times New Roman" w:hAnsi="Calibri"/>
                <w:color w:val="000000"/>
              </w:rPr>
              <w:t>$17.80</w:t>
            </w:r>
          </w:p>
        </w:tc>
        <w:tc>
          <w:tcPr>
            <w:tcW w:w="1001" w:type="dxa"/>
            <w:vAlign w:val="bottom"/>
          </w:tcPr>
          <w:p w14:paraId="171F6C6E" w14:textId="484748D0" w:rsidR="004459A7" w:rsidRDefault="004459A7" w:rsidP="0068365D">
            <w:pPr>
              <w:jc w:val="right"/>
            </w:pPr>
            <w:r>
              <w:rPr>
                <w:rFonts w:ascii="Calibri" w:eastAsia="Times New Roman" w:hAnsi="Calibri"/>
                <w:color w:val="000000"/>
              </w:rPr>
              <w:t>$4.01</w:t>
            </w:r>
          </w:p>
        </w:tc>
      </w:tr>
      <w:tr w:rsidR="004459A7" w14:paraId="708896E3" w14:textId="2B8F69DD" w:rsidTr="004459A7">
        <w:trPr>
          <w:trHeight w:val="280"/>
        </w:trPr>
        <w:tc>
          <w:tcPr>
            <w:tcW w:w="0" w:type="auto"/>
          </w:tcPr>
          <w:p w14:paraId="45396BBE" w14:textId="170801C8" w:rsidR="004459A7" w:rsidRDefault="004459A7" w:rsidP="00D81510">
            <w:pPr>
              <w:jc w:val="right"/>
            </w:pPr>
            <w:r>
              <w:t>2,800</w:t>
            </w:r>
          </w:p>
        </w:tc>
        <w:tc>
          <w:tcPr>
            <w:tcW w:w="0" w:type="auto"/>
          </w:tcPr>
          <w:p w14:paraId="7053A8CC" w14:textId="0F0B8D67" w:rsidR="004459A7" w:rsidRDefault="004459A7" w:rsidP="00D81510">
            <w:pPr>
              <w:jc w:val="right"/>
            </w:pPr>
            <w:r>
              <w:t>1,760</w:t>
            </w:r>
          </w:p>
        </w:tc>
        <w:tc>
          <w:tcPr>
            <w:tcW w:w="0" w:type="auto"/>
          </w:tcPr>
          <w:p w14:paraId="547F90F2" w14:textId="77777777" w:rsidR="004459A7" w:rsidRDefault="004459A7" w:rsidP="00D81510">
            <w:r>
              <w:t>AEJ</w:t>
            </w:r>
          </w:p>
        </w:tc>
        <w:tc>
          <w:tcPr>
            <w:tcW w:w="0" w:type="auto"/>
          </w:tcPr>
          <w:p w14:paraId="3CE8710D" w14:textId="0266CEBE" w:rsidR="004459A7" w:rsidRDefault="004459A7" w:rsidP="00D81510">
            <w:pPr>
              <w:jc w:val="right"/>
            </w:pPr>
            <w:r>
              <w:t>$1,135,090</w:t>
            </w:r>
          </w:p>
        </w:tc>
        <w:tc>
          <w:tcPr>
            <w:tcW w:w="0" w:type="auto"/>
          </w:tcPr>
          <w:p w14:paraId="3C45D118" w14:textId="3D15FF0E" w:rsidR="004459A7" w:rsidRDefault="004459A7" w:rsidP="00D81510">
            <w:pPr>
              <w:jc w:val="right"/>
            </w:pPr>
            <w:r>
              <w:t>$27,920</w:t>
            </w:r>
          </w:p>
        </w:tc>
        <w:tc>
          <w:tcPr>
            <w:tcW w:w="0" w:type="auto"/>
          </w:tcPr>
          <w:p w14:paraId="32839480" w14:textId="0FE68020" w:rsidR="004459A7" w:rsidRDefault="004459A7" w:rsidP="00D81510">
            <w:pPr>
              <w:jc w:val="right"/>
            </w:pPr>
            <w:r>
              <w:t>$1,163,010</w:t>
            </w:r>
          </w:p>
        </w:tc>
        <w:tc>
          <w:tcPr>
            <w:tcW w:w="0" w:type="auto"/>
            <w:vAlign w:val="center"/>
          </w:tcPr>
          <w:p w14:paraId="7CE4CC8F" w14:textId="7BB3FAE1" w:rsidR="004459A7" w:rsidRDefault="004459A7" w:rsidP="00D81510">
            <w:pPr>
              <w:jc w:val="right"/>
            </w:pPr>
            <w:r>
              <w:rPr>
                <w:rFonts w:ascii="Cambria" w:eastAsia="Times New Roman" w:hAnsi="Cambria"/>
                <w:color w:val="000000"/>
              </w:rPr>
              <w:t>2.2%</w:t>
            </w:r>
          </w:p>
        </w:tc>
        <w:tc>
          <w:tcPr>
            <w:tcW w:w="1054" w:type="dxa"/>
            <w:vAlign w:val="bottom"/>
          </w:tcPr>
          <w:p w14:paraId="46FB2BC6" w14:textId="64762730" w:rsidR="004459A7" w:rsidRDefault="004459A7" w:rsidP="00D81510">
            <w:pPr>
              <w:jc w:val="right"/>
            </w:pPr>
            <w:r>
              <w:rPr>
                <w:rFonts w:ascii="Calibri" w:eastAsia="Times New Roman" w:hAnsi="Calibri"/>
                <w:color w:val="000000"/>
              </w:rPr>
              <w:t>$248.92</w:t>
            </w:r>
          </w:p>
        </w:tc>
        <w:tc>
          <w:tcPr>
            <w:tcW w:w="1001" w:type="dxa"/>
            <w:vAlign w:val="bottom"/>
          </w:tcPr>
          <w:p w14:paraId="37DD1C13" w14:textId="71C12768" w:rsidR="004459A7" w:rsidRDefault="004459A7" w:rsidP="00D81510">
            <w:pPr>
              <w:jc w:val="right"/>
            </w:pPr>
            <w:r>
              <w:rPr>
                <w:rFonts w:ascii="Calibri" w:eastAsia="Times New Roman" w:hAnsi="Calibri"/>
                <w:color w:val="000000"/>
              </w:rPr>
              <w:t>$6.12</w:t>
            </w:r>
          </w:p>
        </w:tc>
      </w:tr>
      <w:tr w:rsidR="004459A7" w14:paraId="622908B2" w14:textId="388AE81C" w:rsidTr="004459A7">
        <w:trPr>
          <w:trHeight w:val="280"/>
        </w:trPr>
        <w:tc>
          <w:tcPr>
            <w:tcW w:w="0" w:type="auto"/>
          </w:tcPr>
          <w:p w14:paraId="320AC042" w14:textId="03C9963F" w:rsidR="004459A7" w:rsidRDefault="004459A7" w:rsidP="00D81510">
            <w:pPr>
              <w:jc w:val="right"/>
            </w:pPr>
            <w:r>
              <w:t>7,277</w:t>
            </w:r>
          </w:p>
        </w:tc>
        <w:tc>
          <w:tcPr>
            <w:tcW w:w="0" w:type="auto"/>
          </w:tcPr>
          <w:p w14:paraId="4C40C726" w14:textId="6795A5E2" w:rsidR="004459A7" w:rsidRDefault="004459A7" w:rsidP="00D81510">
            <w:pPr>
              <w:jc w:val="right"/>
            </w:pPr>
            <w:r>
              <w:t>43,305</w:t>
            </w:r>
          </w:p>
        </w:tc>
        <w:tc>
          <w:tcPr>
            <w:tcW w:w="0" w:type="auto"/>
          </w:tcPr>
          <w:p w14:paraId="6C24E567" w14:textId="77777777" w:rsidR="004459A7" w:rsidRDefault="004459A7" w:rsidP="00D81510">
            <w:r>
              <w:t>BDU</w:t>
            </w:r>
          </w:p>
        </w:tc>
        <w:tc>
          <w:tcPr>
            <w:tcW w:w="0" w:type="auto"/>
          </w:tcPr>
          <w:p w14:paraId="5E819022" w14:textId="24737EE8" w:rsidR="004459A7" w:rsidRDefault="004459A7" w:rsidP="00D81510">
            <w:pPr>
              <w:jc w:val="right"/>
            </w:pPr>
            <w:r>
              <w:t>$686,120</w:t>
            </w:r>
          </w:p>
        </w:tc>
        <w:tc>
          <w:tcPr>
            <w:tcW w:w="0" w:type="auto"/>
          </w:tcPr>
          <w:p w14:paraId="2B8361F6" w14:textId="7DD83E5A" w:rsidR="004459A7" w:rsidRDefault="004459A7" w:rsidP="00D81510">
            <w:pPr>
              <w:jc w:val="right"/>
            </w:pPr>
            <w:r>
              <w:t>$199,920</w:t>
            </w:r>
          </w:p>
        </w:tc>
        <w:tc>
          <w:tcPr>
            <w:tcW w:w="0" w:type="auto"/>
          </w:tcPr>
          <w:p w14:paraId="0C3BA489" w14:textId="6BDD0C1D" w:rsidR="004459A7" w:rsidRDefault="004459A7" w:rsidP="00D81510">
            <w:pPr>
              <w:jc w:val="right"/>
            </w:pPr>
            <w:r>
              <w:t>$886,040</w:t>
            </w:r>
          </w:p>
        </w:tc>
        <w:tc>
          <w:tcPr>
            <w:tcW w:w="0" w:type="auto"/>
            <w:vAlign w:val="center"/>
          </w:tcPr>
          <w:p w14:paraId="6723C427" w14:textId="42AC8A17" w:rsidR="004459A7" w:rsidRDefault="004459A7" w:rsidP="00D81510">
            <w:pPr>
              <w:jc w:val="right"/>
            </w:pPr>
            <w:r>
              <w:rPr>
                <w:rFonts w:ascii="Cambria" w:eastAsia="Times New Roman" w:hAnsi="Cambria"/>
                <w:color w:val="000000"/>
              </w:rPr>
              <w:t>1.7%</w:t>
            </w:r>
          </w:p>
        </w:tc>
        <w:tc>
          <w:tcPr>
            <w:tcW w:w="1054" w:type="dxa"/>
            <w:vAlign w:val="bottom"/>
          </w:tcPr>
          <w:p w14:paraId="731AC85C" w14:textId="23CA4111" w:rsidR="004459A7" w:rsidRDefault="004459A7" w:rsidP="00D81510">
            <w:pPr>
              <w:jc w:val="right"/>
            </w:pPr>
            <w:r>
              <w:rPr>
                <w:rFonts w:ascii="Calibri" w:eastAsia="Times New Roman" w:hAnsi="Calibri"/>
                <w:color w:val="000000"/>
              </w:rPr>
              <w:t>$13.56</w:t>
            </w:r>
          </w:p>
        </w:tc>
        <w:tc>
          <w:tcPr>
            <w:tcW w:w="1001" w:type="dxa"/>
            <w:vAlign w:val="bottom"/>
          </w:tcPr>
          <w:p w14:paraId="43F74088" w14:textId="1A11A470" w:rsidR="004459A7" w:rsidRDefault="004459A7" w:rsidP="00D81510">
            <w:pPr>
              <w:jc w:val="right"/>
            </w:pPr>
            <w:r>
              <w:rPr>
                <w:rFonts w:ascii="Calibri" w:eastAsia="Times New Roman" w:hAnsi="Calibri"/>
                <w:color w:val="000000"/>
              </w:rPr>
              <w:t>$3.95</w:t>
            </w:r>
          </w:p>
        </w:tc>
      </w:tr>
      <w:tr w:rsidR="004459A7" w14:paraId="14C4A3C5" w14:textId="7F736A62" w:rsidTr="004459A7">
        <w:trPr>
          <w:trHeight w:val="280"/>
        </w:trPr>
        <w:tc>
          <w:tcPr>
            <w:tcW w:w="0" w:type="auto"/>
          </w:tcPr>
          <w:p w14:paraId="2BC53953" w14:textId="691BD9B4" w:rsidR="004459A7" w:rsidRDefault="004459A7" w:rsidP="00D81510">
            <w:pPr>
              <w:jc w:val="right"/>
            </w:pPr>
            <w:r>
              <w:t>22,800</w:t>
            </w:r>
          </w:p>
        </w:tc>
        <w:tc>
          <w:tcPr>
            <w:tcW w:w="0" w:type="auto"/>
          </w:tcPr>
          <w:p w14:paraId="5B3F9085" w14:textId="6C7BBA96" w:rsidR="004459A7" w:rsidRDefault="004459A7" w:rsidP="00D81510">
            <w:pPr>
              <w:jc w:val="right"/>
            </w:pPr>
            <w:r>
              <w:t>31,200</w:t>
            </w:r>
          </w:p>
        </w:tc>
        <w:tc>
          <w:tcPr>
            <w:tcW w:w="0" w:type="auto"/>
          </w:tcPr>
          <w:p w14:paraId="309821D3" w14:textId="77777777" w:rsidR="004459A7" w:rsidRDefault="004459A7" w:rsidP="00D81510">
            <w:r>
              <w:t>EIK</w:t>
            </w:r>
          </w:p>
        </w:tc>
        <w:tc>
          <w:tcPr>
            <w:tcW w:w="0" w:type="auto"/>
          </w:tcPr>
          <w:p w14:paraId="57565785" w14:textId="1A269379" w:rsidR="004459A7" w:rsidRDefault="004459A7" w:rsidP="00D81510">
            <w:pPr>
              <w:jc w:val="right"/>
            </w:pPr>
            <w:r>
              <w:t>$442,110</w:t>
            </w:r>
          </w:p>
        </w:tc>
        <w:tc>
          <w:tcPr>
            <w:tcW w:w="0" w:type="auto"/>
          </w:tcPr>
          <w:p w14:paraId="2668682D" w14:textId="54F441D4" w:rsidR="004459A7" w:rsidRDefault="004459A7" w:rsidP="00D81510">
            <w:pPr>
              <w:jc w:val="right"/>
            </w:pPr>
            <w:r>
              <w:t>$118,640</w:t>
            </w:r>
          </w:p>
        </w:tc>
        <w:tc>
          <w:tcPr>
            <w:tcW w:w="0" w:type="auto"/>
          </w:tcPr>
          <w:p w14:paraId="1A9F68F8" w14:textId="398E36AF" w:rsidR="004459A7" w:rsidRDefault="004459A7" w:rsidP="00D81510">
            <w:pPr>
              <w:jc w:val="right"/>
            </w:pPr>
            <w:r>
              <w:t>$560,750</w:t>
            </w:r>
          </w:p>
        </w:tc>
        <w:tc>
          <w:tcPr>
            <w:tcW w:w="0" w:type="auto"/>
            <w:vAlign w:val="center"/>
          </w:tcPr>
          <w:p w14:paraId="708AB813" w14:textId="703A7409" w:rsidR="004459A7" w:rsidRDefault="004459A7" w:rsidP="00D81510">
            <w:pPr>
              <w:jc w:val="right"/>
            </w:pPr>
            <w:r>
              <w:rPr>
                <w:rFonts w:ascii="Cambria" w:eastAsia="Times New Roman" w:hAnsi="Cambria"/>
                <w:color w:val="000000"/>
              </w:rPr>
              <w:t>1.1%</w:t>
            </w:r>
          </w:p>
        </w:tc>
        <w:tc>
          <w:tcPr>
            <w:tcW w:w="1054" w:type="dxa"/>
            <w:vAlign w:val="bottom"/>
          </w:tcPr>
          <w:p w14:paraId="1E2DD629" w14:textId="212F00D8" w:rsidR="004459A7" w:rsidRDefault="004459A7" w:rsidP="00D81510">
            <w:pPr>
              <w:jc w:val="right"/>
            </w:pPr>
            <w:r>
              <w:rPr>
                <w:rFonts w:ascii="Calibri" w:eastAsia="Times New Roman" w:hAnsi="Calibri"/>
                <w:color w:val="000000"/>
              </w:rPr>
              <w:t>$8.19</w:t>
            </w:r>
          </w:p>
        </w:tc>
        <w:tc>
          <w:tcPr>
            <w:tcW w:w="1001" w:type="dxa"/>
            <w:vAlign w:val="bottom"/>
          </w:tcPr>
          <w:p w14:paraId="09C52EA9" w14:textId="31DE26A5" w:rsidR="004459A7" w:rsidRDefault="004459A7" w:rsidP="00D81510">
            <w:pPr>
              <w:jc w:val="right"/>
            </w:pPr>
            <w:r>
              <w:rPr>
                <w:rFonts w:ascii="Calibri" w:eastAsia="Times New Roman" w:hAnsi="Calibri"/>
                <w:color w:val="000000"/>
              </w:rPr>
              <w:t>$2.20</w:t>
            </w:r>
          </w:p>
        </w:tc>
      </w:tr>
      <w:tr w:rsidR="004459A7" w14:paraId="3842902F" w14:textId="6C9BC303" w:rsidTr="004459A7">
        <w:trPr>
          <w:trHeight w:val="309"/>
        </w:trPr>
        <w:tc>
          <w:tcPr>
            <w:tcW w:w="0" w:type="auto"/>
          </w:tcPr>
          <w:p w14:paraId="0FD7A9B5" w14:textId="77777777" w:rsidR="004459A7" w:rsidRDefault="004459A7" w:rsidP="00D81510">
            <w:pPr>
              <w:jc w:val="right"/>
              <w:rPr>
                <w:b/>
              </w:rPr>
            </w:pPr>
          </w:p>
          <w:p w14:paraId="0231A553" w14:textId="61B1F16B" w:rsidR="004459A7" w:rsidRPr="009B4F78" w:rsidRDefault="004459A7" w:rsidP="00D81510">
            <w:pPr>
              <w:jc w:val="right"/>
              <w:rPr>
                <w:b/>
              </w:rPr>
            </w:pPr>
            <w:r w:rsidRPr="009B4F78">
              <w:rPr>
                <w:b/>
              </w:rPr>
              <w:t>655,910</w:t>
            </w:r>
          </w:p>
        </w:tc>
        <w:tc>
          <w:tcPr>
            <w:tcW w:w="0" w:type="auto"/>
          </w:tcPr>
          <w:p w14:paraId="2F41F16D" w14:textId="77777777" w:rsidR="004459A7" w:rsidRDefault="004459A7" w:rsidP="00D81510">
            <w:pPr>
              <w:jc w:val="right"/>
              <w:rPr>
                <w:b/>
              </w:rPr>
            </w:pPr>
          </w:p>
          <w:p w14:paraId="56CB8193" w14:textId="7C2C9B83" w:rsidR="004459A7" w:rsidRPr="009B4F78" w:rsidRDefault="004459A7" w:rsidP="00D81510">
            <w:pPr>
              <w:jc w:val="right"/>
              <w:rPr>
                <w:b/>
              </w:rPr>
            </w:pPr>
            <w:r>
              <w:rPr>
                <w:b/>
              </w:rPr>
              <w:t>864,497</w:t>
            </w:r>
          </w:p>
        </w:tc>
        <w:tc>
          <w:tcPr>
            <w:tcW w:w="0" w:type="auto"/>
          </w:tcPr>
          <w:p w14:paraId="51A6D95D" w14:textId="77777777" w:rsidR="004459A7" w:rsidRDefault="004459A7" w:rsidP="00D81510">
            <w:pPr>
              <w:rPr>
                <w:b/>
              </w:rPr>
            </w:pPr>
            <w:r>
              <w:rPr>
                <w:b/>
              </w:rPr>
              <w:t>All GA</w:t>
            </w:r>
          </w:p>
          <w:p w14:paraId="5836C968" w14:textId="6D7236A2" w:rsidR="004459A7" w:rsidRDefault="004459A7" w:rsidP="00D81510">
            <w:r w:rsidRPr="00B5293C">
              <w:rPr>
                <w:b/>
              </w:rPr>
              <w:t>Total</w:t>
            </w:r>
          </w:p>
        </w:tc>
        <w:tc>
          <w:tcPr>
            <w:tcW w:w="0" w:type="auto"/>
          </w:tcPr>
          <w:p w14:paraId="218613CC" w14:textId="77777777" w:rsidR="004459A7" w:rsidRDefault="004459A7" w:rsidP="00D81510">
            <w:pPr>
              <w:jc w:val="right"/>
              <w:rPr>
                <w:b/>
              </w:rPr>
            </w:pPr>
          </w:p>
          <w:p w14:paraId="48D96EED" w14:textId="3C6F73B5" w:rsidR="004459A7" w:rsidRPr="007A297C" w:rsidRDefault="004459A7" w:rsidP="00D81510">
            <w:pPr>
              <w:jc w:val="right"/>
              <w:rPr>
                <w:b/>
              </w:rPr>
            </w:pPr>
            <w:r w:rsidRPr="007A297C">
              <w:rPr>
                <w:b/>
              </w:rPr>
              <w:t>$40,268,660</w:t>
            </w:r>
          </w:p>
        </w:tc>
        <w:tc>
          <w:tcPr>
            <w:tcW w:w="0" w:type="auto"/>
          </w:tcPr>
          <w:p w14:paraId="2FB22F22" w14:textId="77777777" w:rsidR="004459A7" w:rsidRDefault="004459A7" w:rsidP="00D81510">
            <w:pPr>
              <w:jc w:val="right"/>
              <w:rPr>
                <w:b/>
              </w:rPr>
            </w:pPr>
          </w:p>
          <w:p w14:paraId="58815343" w14:textId="1AB6AF5D" w:rsidR="004459A7" w:rsidRPr="007A297C" w:rsidRDefault="004459A7" w:rsidP="00D81510">
            <w:pPr>
              <w:jc w:val="right"/>
              <w:rPr>
                <w:b/>
              </w:rPr>
            </w:pPr>
            <w:r w:rsidRPr="007A297C">
              <w:rPr>
                <w:b/>
              </w:rPr>
              <w:t>$12,358,260</w:t>
            </w:r>
          </w:p>
        </w:tc>
        <w:tc>
          <w:tcPr>
            <w:tcW w:w="0" w:type="auto"/>
          </w:tcPr>
          <w:p w14:paraId="61C703C4" w14:textId="77777777" w:rsidR="004459A7" w:rsidRDefault="004459A7" w:rsidP="00D81510">
            <w:pPr>
              <w:jc w:val="right"/>
              <w:rPr>
                <w:b/>
              </w:rPr>
            </w:pPr>
          </w:p>
          <w:p w14:paraId="6B688D76" w14:textId="4C349B71" w:rsidR="004459A7" w:rsidRPr="00B5293C" w:rsidRDefault="004459A7" w:rsidP="00D81510">
            <w:pPr>
              <w:jc w:val="right"/>
              <w:rPr>
                <w:b/>
              </w:rPr>
            </w:pPr>
            <w:r>
              <w:rPr>
                <w:b/>
              </w:rPr>
              <w:t>$52,626,920</w:t>
            </w:r>
          </w:p>
        </w:tc>
        <w:tc>
          <w:tcPr>
            <w:tcW w:w="0" w:type="auto"/>
          </w:tcPr>
          <w:p w14:paraId="2AE85CEE" w14:textId="77777777" w:rsidR="004459A7" w:rsidRDefault="004459A7" w:rsidP="00D81510">
            <w:pPr>
              <w:jc w:val="right"/>
              <w:rPr>
                <w:b/>
              </w:rPr>
            </w:pPr>
          </w:p>
          <w:p w14:paraId="2507D351" w14:textId="77777777" w:rsidR="004459A7" w:rsidRPr="00544EA5" w:rsidRDefault="004459A7" w:rsidP="00D81510">
            <w:pPr>
              <w:jc w:val="right"/>
              <w:rPr>
                <w:b/>
              </w:rPr>
            </w:pPr>
            <w:r w:rsidRPr="00544EA5">
              <w:rPr>
                <w:b/>
              </w:rPr>
              <w:t>100</w:t>
            </w:r>
          </w:p>
        </w:tc>
        <w:tc>
          <w:tcPr>
            <w:tcW w:w="1054" w:type="dxa"/>
          </w:tcPr>
          <w:p w14:paraId="1310BA8F" w14:textId="77777777" w:rsidR="004459A7" w:rsidRDefault="004459A7" w:rsidP="00D81510">
            <w:pPr>
              <w:jc w:val="right"/>
              <w:rPr>
                <w:b/>
              </w:rPr>
            </w:pPr>
          </w:p>
        </w:tc>
        <w:tc>
          <w:tcPr>
            <w:tcW w:w="1001" w:type="dxa"/>
          </w:tcPr>
          <w:p w14:paraId="2E953E15" w14:textId="226836F3" w:rsidR="004459A7" w:rsidRDefault="004459A7" w:rsidP="00D81510">
            <w:pPr>
              <w:jc w:val="right"/>
              <w:rPr>
                <w:b/>
              </w:rPr>
            </w:pPr>
          </w:p>
        </w:tc>
      </w:tr>
    </w:tbl>
    <w:p w14:paraId="705A29E1" w14:textId="08EDB003" w:rsidR="00E770CD" w:rsidRPr="00AD1B8E" w:rsidRDefault="00AD1B8E">
      <w:pPr>
        <w:rPr>
          <w:i/>
          <w:sz w:val="18"/>
          <w:szCs w:val="18"/>
        </w:rPr>
      </w:pPr>
      <w:r>
        <w:rPr>
          <w:i/>
          <w:sz w:val="18"/>
          <w:szCs w:val="18"/>
        </w:rPr>
        <w:t xml:space="preserve">* </w:t>
      </w:r>
      <w:r w:rsidRPr="00AD1B8E">
        <w:rPr>
          <w:i/>
          <w:sz w:val="18"/>
          <w:szCs w:val="18"/>
        </w:rPr>
        <w:t>2020 CO Aviation System Plan</w:t>
      </w:r>
    </w:p>
    <w:p w14:paraId="1FF79AAA" w14:textId="77777777" w:rsidR="00405344" w:rsidRDefault="00405344"/>
    <w:p w14:paraId="78F52F31" w14:textId="77777777" w:rsidR="00405344" w:rsidRDefault="00405344"/>
    <w:p w14:paraId="41F66AE6" w14:textId="1C86A81F" w:rsidR="00856CA2" w:rsidRPr="00D739B5" w:rsidRDefault="00BF3368">
      <w:pPr>
        <w:rPr>
          <w:b/>
        </w:rPr>
      </w:pPr>
      <w:r w:rsidRPr="00D739B5">
        <w:rPr>
          <w:b/>
        </w:rPr>
        <w:t>Tota</w:t>
      </w:r>
      <w:r w:rsidR="00CA0975">
        <w:rPr>
          <w:b/>
        </w:rPr>
        <w:t>l of 56 GA airports in Colorado that contribute $52,626,920 in sales tax and state income tax</w:t>
      </w:r>
    </w:p>
    <w:p w14:paraId="4DF8CD56" w14:textId="77777777" w:rsidR="00B53497" w:rsidRDefault="00B53497"/>
    <w:p w14:paraId="5CEA2AB1" w14:textId="77777777" w:rsidR="00B53497" w:rsidRDefault="00B53497"/>
    <w:p w14:paraId="1E74A8F6" w14:textId="3B001331" w:rsidR="00B53497" w:rsidRPr="002F7DDB" w:rsidRDefault="00B53497">
      <w:pPr>
        <w:rPr>
          <w:b/>
          <w:u w:val="single"/>
        </w:rPr>
      </w:pPr>
      <w:r w:rsidRPr="002F7DDB">
        <w:rPr>
          <w:b/>
          <w:u w:val="single"/>
        </w:rPr>
        <w:t>CONCLUSION</w:t>
      </w:r>
      <w:bookmarkStart w:id="0" w:name="_GoBack"/>
      <w:bookmarkEnd w:id="0"/>
    </w:p>
    <w:p w14:paraId="7C82A4FA" w14:textId="5F18F5A9" w:rsidR="00B53497" w:rsidRDefault="00B53497">
      <w:r w:rsidRPr="002F7DDB">
        <w:t xml:space="preserve">Sales tax </w:t>
      </w:r>
      <w:r w:rsidR="002F7DDB" w:rsidRPr="002F7DDB">
        <w:t xml:space="preserve">and state income tax </w:t>
      </w:r>
      <w:r w:rsidRPr="002F7DDB">
        <w:t>revenue from flight school ope</w:t>
      </w:r>
      <w:r w:rsidR="00022650" w:rsidRPr="002F7DDB">
        <w:t>rations</w:t>
      </w:r>
      <w:r w:rsidR="002F7DDB" w:rsidRPr="002F7DDB">
        <w:t>, or total airport operations for that matter,</w:t>
      </w:r>
      <w:r w:rsidR="00022650" w:rsidRPr="002F7DDB">
        <w:t xml:space="preserve"> are not </w:t>
      </w:r>
      <w:r w:rsidR="002F7DDB" w:rsidRPr="002F7DDB">
        <w:t>substantial</w:t>
      </w:r>
      <w:r w:rsidR="00022650" w:rsidRPr="002F7DDB">
        <w:t xml:space="preserve"> to the regions</w:t>
      </w:r>
      <w:r w:rsidR="00856CA2" w:rsidRPr="002F7DDB">
        <w:t>’ tax revenue base.</w:t>
      </w:r>
    </w:p>
    <w:p w14:paraId="5D028016" w14:textId="6A6F944A" w:rsidR="004E5CE0" w:rsidRPr="004E5CE0" w:rsidRDefault="004E5CE0">
      <w:pPr>
        <w:rPr>
          <w:b/>
        </w:rPr>
      </w:pPr>
      <w:r>
        <w:rPr>
          <w:highlight w:val="yellow"/>
        </w:rPr>
        <w:br w:type="column"/>
      </w:r>
      <w:proofErr w:type="spellStart"/>
      <w:r w:rsidRPr="004E5CE0">
        <w:rPr>
          <w:b/>
        </w:rPr>
        <w:t>JeffCO</w:t>
      </w:r>
      <w:proofErr w:type="spellEnd"/>
      <w:r w:rsidRPr="004E5CE0">
        <w:rPr>
          <w:b/>
        </w:rPr>
        <w:t xml:space="preserve"> EDC’s incentives that partially offset </w:t>
      </w:r>
    </w:p>
    <w:p w14:paraId="6A66293F" w14:textId="77777777" w:rsidR="004E5CE0" w:rsidRDefault="004E5CE0"/>
    <w:p w14:paraId="094EE3C4"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INCENTIVES</w:t>
      </w:r>
    </w:p>
    <w:p w14:paraId="328499F0"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Jefferson County Business Personal Property Tax (BPPT) – </w:t>
      </w:r>
      <w:r w:rsidRPr="004E5CE0">
        <w:rPr>
          <w:rFonts w:ascii="Helvetica" w:hAnsi="Helvetica" w:cs="Times New Roman"/>
          <w:color w:val="212121"/>
          <w:sz w:val="21"/>
          <w:szCs w:val="21"/>
        </w:rPr>
        <w:t>Jefferson County realizes the importance of growing its primary employment base to strengthen the local economy. As a benefit to the region’s businesses, the county has eliminated its portion of the business personal property tax to show the business community that it values their business and understands that decreasing the overall tax burden will yield more jobs and capital investment. Jefferson County is the first county in Colorado to eliminate its portion of this tax.</w:t>
      </w:r>
    </w:p>
    <w:p w14:paraId="24126DD2"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The Enterprise Zone (EZ) </w:t>
      </w:r>
      <w:r w:rsidRPr="004E5CE0">
        <w:rPr>
          <w:rFonts w:ascii="Helvetica" w:hAnsi="Helvetica" w:cs="Times New Roman"/>
          <w:color w:val="212121"/>
          <w:sz w:val="21"/>
          <w:szCs w:val="21"/>
        </w:rPr>
        <w:t>program is designed to promote job creation, business growth and development opportunities in areas of the county targeted for economic stimulation. Businesses locating within the Jefferson County Enterprise Zone may be eligible for one or several of the below state income tax credits related to hiring new employees, making investments in equipment, training employees, conducting research and development activities, and much more.</w:t>
      </w:r>
    </w:p>
    <w:p w14:paraId="720BDEC3"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Opportunity Zones (OZ) program </w:t>
      </w:r>
      <w:r w:rsidRPr="004E5CE0">
        <w:rPr>
          <w:rFonts w:ascii="Helvetica" w:hAnsi="Helvetica" w:cs="Times New Roman"/>
          <w:color w:val="212121"/>
          <w:sz w:val="21"/>
          <w:szCs w:val="21"/>
        </w:rPr>
        <w:t>provides a federal tax incentive for investors to invest in low-income urban and rural communities through favorable treatment of reinvested capital gains and forgiveness of tax on new capital gains.</w:t>
      </w:r>
    </w:p>
    <w:p w14:paraId="4C6DD800"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Job Growth Incentive Tax Credit (JGITC)</w:t>
      </w:r>
      <w:r w:rsidRPr="004E5CE0">
        <w:rPr>
          <w:rFonts w:ascii="Helvetica" w:hAnsi="Helvetica" w:cs="Times New Roman"/>
          <w:color w:val="212121"/>
          <w:sz w:val="21"/>
          <w:szCs w:val="21"/>
        </w:rPr>
        <w:t> provides an eight-year state corporate income tax credit to new or existing businesses undertaking job creation projects that are considering Colorado and at least one other state. The JGITC provides a state income tax credit equal to up to 50% of FICA paid by the business on the net new job growth. A new or existing business may receive an eight-year JGITC if it proposes to create new jobs paying at least 100% of the average annual wage of the county where the jobs are locating.</w:t>
      </w:r>
    </w:p>
    <w:p w14:paraId="2D0446E7"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The Strategic Fund</w:t>
      </w:r>
      <w:r w:rsidRPr="004E5CE0">
        <w:rPr>
          <w:rFonts w:ascii="Helvetica" w:hAnsi="Helvetica" w:cs="Times New Roman"/>
          <w:color w:val="212121"/>
          <w:sz w:val="21"/>
          <w:szCs w:val="21"/>
        </w:rPr>
        <w:t> is a performance-based cash incentive program that encourages new and existing companies to create good-paying jobs and capital investment in Colorado. A business may receive funding of $2,500 to $5,000 per job if it proposes to create new jobs in Colorado that are maintained for at least one year and pay at least 100% of the average annual wage of the county where the jobs are locating.</w:t>
      </w:r>
    </w:p>
    <w:p w14:paraId="1820C9A9"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Advanced Industries Accelerator Programs</w:t>
      </w:r>
      <w:r w:rsidRPr="004E5CE0">
        <w:rPr>
          <w:rFonts w:ascii="Helvetica" w:hAnsi="Helvetica" w:cs="Times New Roman"/>
          <w:color w:val="212121"/>
          <w:sz w:val="21"/>
          <w:szCs w:val="21"/>
        </w:rPr>
        <w:t> provide grants for proof-of-concept, early-stage capital and retention, infrastructure funding, and advanced industries exports. Industries include aerospace, bioscience, electronics, energy, IT, and infrastructure engineering.</w:t>
      </w:r>
    </w:p>
    <w:p w14:paraId="3CE525A5"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Colorado First/Existing Job Training Grant Program</w:t>
      </w:r>
      <w:r w:rsidRPr="004E5CE0">
        <w:rPr>
          <w:rFonts w:ascii="Helvetica" w:hAnsi="Helvetica" w:cs="Times New Roman"/>
          <w:color w:val="212121"/>
          <w:sz w:val="21"/>
          <w:szCs w:val="21"/>
        </w:rPr>
        <w:t> (CFEI) provides new and existing companies relocating or expanding in Colorado with job training grants. CFEI job training grants support customized and technical job skills that improve company competitiveness, employee efficiency and development, and provide resume-building, transferable job skills for Coloradans.</w:t>
      </w:r>
    </w:p>
    <w:p w14:paraId="3DE20F32" w14:textId="77777777" w:rsidR="004E5CE0" w:rsidRPr="004E5CE0" w:rsidRDefault="004E5CE0" w:rsidP="004E5CE0">
      <w:pPr>
        <w:numPr>
          <w:ilvl w:val="0"/>
          <w:numId w:val="2"/>
        </w:numPr>
        <w:shd w:val="clear" w:color="auto" w:fill="FFFFFF"/>
        <w:spacing w:line="390" w:lineRule="atLeast"/>
        <w:ind w:left="300"/>
        <w:textAlignment w:val="baseline"/>
        <w:rPr>
          <w:rFonts w:ascii="Helvetica" w:eastAsia="Times New Roman" w:hAnsi="Helvetica" w:cs="Times New Roman"/>
          <w:color w:val="212121"/>
          <w:sz w:val="21"/>
          <w:szCs w:val="21"/>
        </w:rPr>
      </w:pPr>
      <w:r w:rsidRPr="004E5CE0">
        <w:rPr>
          <w:rFonts w:ascii="Helvetica" w:eastAsia="Times New Roman" w:hAnsi="Helvetica" w:cs="Times New Roman"/>
          <w:color w:val="212121"/>
          <w:sz w:val="21"/>
          <w:szCs w:val="21"/>
        </w:rPr>
        <w:t>Colorado First -Up to $1,200 per new employee (new businesses to Colorado)</w:t>
      </w:r>
    </w:p>
    <w:p w14:paraId="246DCC5B" w14:textId="77777777" w:rsidR="004E5CE0" w:rsidRPr="004E5CE0" w:rsidRDefault="004E5CE0" w:rsidP="004E5CE0">
      <w:pPr>
        <w:numPr>
          <w:ilvl w:val="0"/>
          <w:numId w:val="2"/>
        </w:numPr>
        <w:shd w:val="clear" w:color="auto" w:fill="FFFFFF"/>
        <w:spacing w:line="390" w:lineRule="atLeast"/>
        <w:ind w:left="300"/>
        <w:textAlignment w:val="baseline"/>
        <w:rPr>
          <w:rFonts w:ascii="Helvetica" w:eastAsia="Times New Roman" w:hAnsi="Helvetica" w:cs="Times New Roman"/>
          <w:color w:val="212121"/>
          <w:sz w:val="21"/>
          <w:szCs w:val="21"/>
        </w:rPr>
      </w:pPr>
      <w:r w:rsidRPr="004E5CE0">
        <w:rPr>
          <w:rFonts w:ascii="Helvetica" w:eastAsia="Times New Roman" w:hAnsi="Helvetica" w:cs="Times New Roman"/>
          <w:color w:val="212121"/>
          <w:sz w:val="21"/>
          <w:szCs w:val="21"/>
        </w:rPr>
        <w:t>Colorado Existing -Up to $1,000 per full-time employee (expanding businesses in Colorado)</w:t>
      </w:r>
      <w:r w:rsidRPr="004E5CE0">
        <w:rPr>
          <w:rFonts w:ascii="Helvetica" w:eastAsia="Times New Roman" w:hAnsi="Helvetica" w:cs="Times New Roman"/>
          <w:b/>
          <w:bCs/>
          <w:color w:val="212121"/>
          <w:sz w:val="21"/>
          <w:szCs w:val="21"/>
          <w:bdr w:val="none" w:sz="0" w:space="0" w:color="auto" w:frame="1"/>
        </w:rPr>
        <w:t> </w:t>
      </w:r>
    </w:p>
    <w:p w14:paraId="234574B6"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Aviation Development Zone</w:t>
      </w:r>
      <w:r w:rsidRPr="004E5CE0">
        <w:rPr>
          <w:rFonts w:ascii="Helvetica" w:hAnsi="Helvetica" w:cs="Times New Roman"/>
          <w:color w:val="212121"/>
          <w:sz w:val="21"/>
          <w:szCs w:val="21"/>
        </w:rPr>
        <w:t> – A business or any portion of a business that is involved in the maintenance and repair, completion or modification of aircraft located within the boundaries of an airport designated as an Aviation Development Zone may qualify for a state income tax credit of $1,200 per net new full-time employee</w:t>
      </w:r>
      <w:r w:rsidRPr="004E5CE0">
        <w:rPr>
          <w:rFonts w:ascii="Helvetica" w:hAnsi="Helvetica" w:cs="Times New Roman"/>
          <w:i/>
          <w:iCs/>
          <w:color w:val="212121"/>
          <w:sz w:val="21"/>
          <w:szCs w:val="21"/>
          <w:bdr w:val="none" w:sz="0" w:space="0" w:color="auto" w:frame="1"/>
        </w:rPr>
        <w:t>.</w:t>
      </w:r>
    </w:p>
    <w:p w14:paraId="3A9B1FB1"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State Sales &amp; Use Tax Exemptions/Refunds:</w:t>
      </w:r>
    </w:p>
    <w:p w14:paraId="6C1B9E44" w14:textId="77777777" w:rsidR="004E5CE0" w:rsidRPr="004E5CE0" w:rsidRDefault="004E5CE0" w:rsidP="004E5CE0">
      <w:pPr>
        <w:numPr>
          <w:ilvl w:val="0"/>
          <w:numId w:val="3"/>
        </w:numPr>
        <w:shd w:val="clear" w:color="auto" w:fill="FFFFFF"/>
        <w:spacing w:line="390" w:lineRule="atLeast"/>
        <w:ind w:left="300"/>
        <w:textAlignment w:val="baseline"/>
        <w:rPr>
          <w:rFonts w:ascii="Helvetica" w:eastAsia="Times New Roman" w:hAnsi="Helvetica" w:cs="Times New Roman"/>
          <w:color w:val="212121"/>
          <w:sz w:val="21"/>
          <w:szCs w:val="21"/>
        </w:rPr>
      </w:pPr>
      <w:r w:rsidRPr="004E5CE0">
        <w:rPr>
          <w:rFonts w:ascii="Helvetica" w:eastAsia="Times New Roman" w:hAnsi="Helvetica" w:cs="Times New Roman"/>
          <w:color w:val="212121"/>
          <w:sz w:val="21"/>
          <w:szCs w:val="21"/>
        </w:rPr>
        <w:t>Manufacturing Sales &amp; Use Tax Exemption</w:t>
      </w:r>
    </w:p>
    <w:p w14:paraId="7A939627" w14:textId="77777777" w:rsidR="004E5CE0" w:rsidRPr="004E5CE0" w:rsidRDefault="004E5CE0" w:rsidP="004E5CE0">
      <w:pPr>
        <w:numPr>
          <w:ilvl w:val="0"/>
          <w:numId w:val="3"/>
        </w:numPr>
        <w:shd w:val="clear" w:color="auto" w:fill="FFFFFF"/>
        <w:spacing w:line="390" w:lineRule="atLeast"/>
        <w:ind w:left="300"/>
        <w:textAlignment w:val="baseline"/>
        <w:rPr>
          <w:rFonts w:ascii="Helvetica" w:eastAsia="Times New Roman" w:hAnsi="Helvetica" w:cs="Times New Roman"/>
          <w:color w:val="212121"/>
          <w:sz w:val="21"/>
          <w:szCs w:val="21"/>
        </w:rPr>
      </w:pPr>
      <w:r w:rsidRPr="004E5CE0">
        <w:rPr>
          <w:rFonts w:ascii="Helvetica" w:eastAsia="Times New Roman" w:hAnsi="Helvetica" w:cs="Times New Roman"/>
          <w:color w:val="212121"/>
          <w:sz w:val="21"/>
          <w:szCs w:val="21"/>
        </w:rPr>
        <w:t>Components Used to Produce Energy from Renewable Sources</w:t>
      </w:r>
    </w:p>
    <w:p w14:paraId="0AF45553" w14:textId="77777777" w:rsidR="004E5CE0" w:rsidRPr="004E5CE0" w:rsidRDefault="004E5CE0" w:rsidP="004E5CE0">
      <w:pPr>
        <w:numPr>
          <w:ilvl w:val="0"/>
          <w:numId w:val="3"/>
        </w:numPr>
        <w:shd w:val="clear" w:color="auto" w:fill="FFFFFF"/>
        <w:spacing w:line="390" w:lineRule="atLeast"/>
        <w:ind w:left="300"/>
        <w:textAlignment w:val="baseline"/>
        <w:rPr>
          <w:rFonts w:ascii="Helvetica" w:eastAsia="Times New Roman" w:hAnsi="Helvetica" w:cs="Times New Roman"/>
          <w:color w:val="212121"/>
          <w:sz w:val="21"/>
          <w:szCs w:val="21"/>
        </w:rPr>
      </w:pPr>
      <w:r w:rsidRPr="004E5CE0">
        <w:rPr>
          <w:rFonts w:ascii="Helvetica" w:eastAsia="Times New Roman" w:hAnsi="Helvetica" w:cs="Times New Roman"/>
          <w:color w:val="212121"/>
          <w:sz w:val="21"/>
          <w:szCs w:val="21"/>
        </w:rPr>
        <w:t>Sales Tax Exemption on Aircraft and Aircraft Parts</w:t>
      </w:r>
    </w:p>
    <w:p w14:paraId="5A7A0E11" w14:textId="77777777" w:rsidR="004E5CE0" w:rsidRPr="004E5CE0" w:rsidRDefault="004E5CE0" w:rsidP="004E5CE0">
      <w:pPr>
        <w:numPr>
          <w:ilvl w:val="0"/>
          <w:numId w:val="3"/>
        </w:numPr>
        <w:shd w:val="clear" w:color="auto" w:fill="FFFFFF"/>
        <w:spacing w:line="390" w:lineRule="atLeast"/>
        <w:ind w:left="300"/>
        <w:textAlignment w:val="baseline"/>
        <w:rPr>
          <w:rFonts w:ascii="Helvetica" w:eastAsia="Times New Roman" w:hAnsi="Helvetica" w:cs="Times New Roman"/>
          <w:color w:val="212121"/>
          <w:sz w:val="21"/>
          <w:szCs w:val="21"/>
        </w:rPr>
      </w:pPr>
      <w:r w:rsidRPr="004E5CE0">
        <w:rPr>
          <w:rFonts w:ascii="Helvetica" w:eastAsia="Times New Roman" w:hAnsi="Helvetica" w:cs="Times New Roman"/>
          <w:color w:val="212121"/>
          <w:sz w:val="21"/>
          <w:szCs w:val="21"/>
        </w:rPr>
        <w:t>Biotechnology Sales &amp; Use Tax Refund</w:t>
      </w:r>
    </w:p>
    <w:p w14:paraId="177A95DE" w14:textId="77777777" w:rsidR="004E5CE0" w:rsidRPr="004E5CE0" w:rsidRDefault="004E5CE0" w:rsidP="004E5CE0">
      <w:pPr>
        <w:numPr>
          <w:ilvl w:val="0"/>
          <w:numId w:val="3"/>
        </w:numPr>
        <w:shd w:val="clear" w:color="auto" w:fill="FFFFFF"/>
        <w:spacing w:line="390" w:lineRule="atLeast"/>
        <w:ind w:left="300"/>
        <w:textAlignment w:val="baseline"/>
        <w:rPr>
          <w:rFonts w:ascii="Helvetica" w:eastAsia="Times New Roman" w:hAnsi="Helvetica" w:cs="Times New Roman"/>
          <w:color w:val="212121"/>
          <w:sz w:val="21"/>
          <w:szCs w:val="21"/>
        </w:rPr>
      </w:pPr>
      <w:r w:rsidRPr="004E5CE0">
        <w:rPr>
          <w:rFonts w:ascii="Helvetica" w:eastAsia="Times New Roman" w:hAnsi="Helvetica" w:cs="Times New Roman"/>
          <w:color w:val="212121"/>
          <w:sz w:val="21"/>
          <w:szCs w:val="21"/>
        </w:rPr>
        <w:t>Property used in Space Flight</w:t>
      </w:r>
    </w:p>
    <w:p w14:paraId="54D42A82" w14:textId="77777777" w:rsidR="004E5CE0" w:rsidRPr="004E5CE0" w:rsidRDefault="004E5CE0" w:rsidP="004E5CE0">
      <w:pPr>
        <w:shd w:val="clear" w:color="auto" w:fill="FFFFFF"/>
        <w:textAlignment w:val="baseline"/>
        <w:rPr>
          <w:rFonts w:ascii="Helvetica" w:hAnsi="Helvetica" w:cs="Times New Roman"/>
          <w:color w:val="212121"/>
          <w:sz w:val="21"/>
          <w:szCs w:val="21"/>
        </w:rPr>
      </w:pPr>
      <w:r w:rsidRPr="004E5CE0">
        <w:rPr>
          <w:rFonts w:ascii="Helvetica" w:hAnsi="Helvetica" w:cs="Times New Roman"/>
          <w:b/>
          <w:bCs/>
          <w:color w:val="212121"/>
          <w:sz w:val="21"/>
          <w:szCs w:val="21"/>
          <w:bdr w:val="none" w:sz="0" w:space="0" w:color="auto" w:frame="1"/>
        </w:rPr>
        <w:t>In-State Tuition for Relocating Employees &amp; Dependents – </w:t>
      </w:r>
      <w:r w:rsidRPr="004E5CE0">
        <w:rPr>
          <w:rFonts w:ascii="Helvetica" w:hAnsi="Helvetica" w:cs="Times New Roman"/>
          <w:color w:val="212121"/>
          <w:sz w:val="21"/>
          <w:szCs w:val="21"/>
        </w:rPr>
        <w:t>Grants immediate in-state tuition rate benefits to employees and their direct dependents that relocate to Colorado as a result of their employer receiving an economic development incentive from the state, county, or local government.</w:t>
      </w:r>
    </w:p>
    <w:p w14:paraId="53D1C987" w14:textId="77777777" w:rsidR="004E5CE0" w:rsidRDefault="004E5CE0"/>
    <w:p w14:paraId="6FD05EE6" w14:textId="77777777" w:rsidR="00213A54" w:rsidRDefault="00213A54"/>
    <w:p w14:paraId="3D7D1930" w14:textId="77777777" w:rsidR="00213A54" w:rsidRPr="00213A54" w:rsidRDefault="00213A54" w:rsidP="00213A54">
      <w:pPr>
        <w:shd w:val="clear" w:color="auto" w:fill="FFFFFF"/>
        <w:spacing w:line="240" w:lineRule="atLeast"/>
        <w:textAlignment w:val="baseline"/>
        <w:outlineLvl w:val="1"/>
        <w:rPr>
          <w:rFonts w:ascii="Helvetica" w:eastAsia="Times New Roman" w:hAnsi="Helvetica" w:cs="Times New Roman"/>
          <w:b/>
          <w:bCs/>
          <w:caps/>
          <w:color w:val="A31E22"/>
          <w:sz w:val="32"/>
          <w:szCs w:val="32"/>
        </w:rPr>
      </w:pPr>
      <w:r w:rsidRPr="00213A54">
        <w:rPr>
          <w:rFonts w:ascii="Helvetica" w:eastAsia="Times New Roman" w:hAnsi="Helvetica" w:cs="Times New Roman"/>
          <w:b/>
          <w:bCs/>
          <w:caps/>
          <w:color w:val="A31E22"/>
          <w:sz w:val="32"/>
          <w:szCs w:val="32"/>
        </w:rPr>
        <w:t>ROCKY MOUNTAIN METROPOLITAN AIRPORT (RMMA)</w:t>
      </w:r>
    </w:p>
    <w:p w14:paraId="033C2BBF" w14:textId="77777777" w:rsidR="00213A54" w:rsidRPr="00213A54" w:rsidRDefault="00213A54" w:rsidP="00213A54">
      <w:pPr>
        <w:shd w:val="clear" w:color="auto" w:fill="FFFFFF"/>
        <w:textAlignment w:val="baseline"/>
        <w:rPr>
          <w:rFonts w:ascii="Helvetica" w:hAnsi="Helvetica" w:cs="Times New Roman"/>
          <w:color w:val="212121"/>
          <w:sz w:val="21"/>
          <w:szCs w:val="21"/>
        </w:rPr>
      </w:pPr>
      <w:r w:rsidRPr="00213A54">
        <w:rPr>
          <w:rFonts w:ascii="Helvetica" w:hAnsi="Helvetica" w:cs="Times New Roman"/>
          <w:color w:val="212121"/>
          <w:sz w:val="21"/>
          <w:szCs w:val="21"/>
        </w:rPr>
        <w:t>Located in the north region of Jefferson County, RMMA is the closest airport to both downtown Denver and Boulder. RMMA serves as a reliever airport to DIA and is the fourth busiest airport in Colorado with over 174,000 operations annually. Established in 1960, RMMA has been self-supported for over 45 years, and continues to provide many benefits to local businesses, industry and economic development throughout the region, including:</w:t>
      </w:r>
      <w:r w:rsidRPr="00213A54">
        <w:rPr>
          <w:rFonts w:ascii="Helvetica" w:hAnsi="Helvetica" w:cs="Times New Roman"/>
          <w:color w:val="212121"/>
          <w:sz w:val="21"/>
          <w:szCs w:val="21"/>
        </w:rPr>
        <w:br/>
        <w:t>An on-site U.S. customs office operating 24 hours per day;</w:t>
      </w:r>
      <w:r w:rsidRPr="00213A54">
        <w:rPr>
          <w:rFonts w:ascii="Helvetica" w:hAnsi="Helvetica" w:cs="Times New Roman"/>
          <w:color w:val="212121"/>
          <w:sz w:val="21"/>
          <w:szCs w:val="21"/>
        </w:rPr>
        <w:br/>
        <w:t>– No charge on landing fees;</w:t>
      </w:r>
      <w:r w:rsidRPr="00213A54">
        <w:rPr>
          <w:rFonts w:ascii="Helvetica" w:hAnsi="Helvetica" w:cs="Times New Roman"/>
          <w:color w:val="212121"/>
          <w:sz w:val="21"/>
          <w:szCs w:val="21"/>
        </w:rPr>
        <w:br/>
        <w:t>– Two fixed-base operators; and,</w:t>
      </w:r>
      <w:r w:rsidRPr="00213A54">
        <w:rPr>
          <w:rFonts w:ascii="Helvetica" w:hAnsi="Helvetica" w:cs="Times New Roman"/>
          <w:color w:val="212121"/>
          <w:sz w:val="21"/>
          <w:szCs w:val="21"/>
        </w:rPr>
        <w:br/>
        <w:t>– Is in a designated Enterprise Zone and Aviation Development Zone.</w:t>
      </w:r>
    </w:p>
    <w:p w14:paraId="3666E1AE" w14:textId="77777777" w:rsidR="00213A54" w:rsidRPr="00213A54" w:rsidRDefault="00213A54" w:rsidP="00213A54">
      <w:pPr>
        <w:shd w:val="clear" w:color="auto" w:fill="FFFFFF"/>
        <w:textAlignment w:val="baseline"/>
        <w:rPr>
          <w:rFonts w:ascii="Helvetica" w:hAnsi="Helvetica" w:cs="Times New Roman"/>
          <w:color w:val="212121"/>
          <w:sz w:val="21"/>
          <w:szCs w:val="21"/>
        </w:rPr>
      </w:pPr>
      <w:r w:rsidRPr="00213A54">
        <w:rPr>
          <w:rFonts w:ascii="Helvetica" w:hAnsi="Helvetica" w:cs="Times New Roman"/>
          <w:color w:val="212121"/>
          <w:sz w:val="21"/>
          <w:szCs w:val="21"/>
        </w:rPr>
        <w:t>Verve Innovation Park is adjacent to RMMA on the southwest side, and consists of 628 acres of land available for development. The park is zoned for mixed-use, to include commercial, office, light manufacturing, and aviation.</w:t>
      </w:r>
    </w:p>
    <w:p w14:paraId="27D59FC8" w14:textId="77777777" w:rsidR="00213A54" w:rsidRDefault="00213A54"/>
    <w:sectPr w:rsidR="00213A54" w:rsidSect="000257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F1373" w14:textId="77777777" w:rsidR="0068365D" w:rsidRDefault="0068365D" w:rsidP="0068365D">
      <w:r>
        <w:separator/>
      </w:r>
    </w:p>
  </w:endnote>
  <w:endnote w:type="continuationSeparator" w:id="0">
    <w:p w14:paraId="33D92A1E" w14:textId="77777777" w:rsidR="0068365D" w:rsidRDefault="0068365D" w:rsidP="0068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8B4BAB" w14:textId="77777777" w:rsidR="0068365D" w:rsidRDefault="006836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220024" w14:textId="77777777" w:rsidR="0068365D" w:rsidRDefault="006836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0FC635" w14:textId="77777777" w:rsidR="0068365D" w:rsidRDefault="006836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BA323" w14:textId="77777777" w:rsidR="0068365D" w:rsidRDefault="0068365D" w:rsidP="0068365D">
      <w:r>
        <w:separator/>
      </w:r>
    </w:p>
  </w:footnote>
  <w:footnote w:type="continuationSeparator" w:id="0">
    <w:p w14:paraId="6E92ABBB" w14:textId="77777777" w:rsidR="0068365D" w:rsidRDefault="0068365D" w:rsidP="006836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9D5DC6" w14:textId="4BDDC0FF" w:rsidR="0068365D" w:rsidRDefault="0068365D">
    <w:pPr>
      <w:pStyle w:val="Header"/>
    </w:pPr>
    <w:r>
      <w:rPr>
        <w:noProof/>
      </w:rPr>
      <w:pict w14:anchorId="6BFC5F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1.05pt;height:190.35pt;rotation:315;z-index:-251655168;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E45B72" w14:textId="59882D47" w:rsidR="0068365D" w:rsidRDefault="0068365D">
    <w:pPr>
      <w:pStyle w:val="Header"/>
    </w:pPr>
    <w:r>
      <w:rPr>
        <w:noProof/>
      </w:rPr>
      <w:pict w14:anchorId="2D6011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71.05pt;height:190.35pt;rotation:315;z-index:-251657216;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792CB3" w14:textId="0D872FE0" w:rsidR="0068365D" w:rsidRDefault="0068365D">
    <w:pPr>
      <w:pStyle w:val="Header"/>
    </w:pPr>
    <w:r>
      <w:rPr>
        <w:noProof/>
      </w:rPr>
      <w:pict w14:anchorId="5D3677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71.05pt;height:190.35pt;rotation:315;z-index:-251653120;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4AC1"/>
    <w:multiLevelType w:val="multilevel"/>
    <w:tmpl w:val="2BD0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E763BD"/>
    <w:multiLevelType w:val="hybridMultilevel"/>
    <w:tmpl w:val="2A90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56BEF"/>
    <w:multiLevelType w:val="multilevel"/>
    <w:tmpl w:val="005C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4C"/>
    <w:rsid w:val="00022650"/>
    <w:rsid w:val="0002573F"/>
    <w:rsid w:val="0007540C"/>
    <w:rsid w:val="000D61BB"/>
    <w:rsid w:val="000E02DE"/>
    <w:rsid w:val="001059F7"/>
    <w:rsid w:val="001131C0"/>
    <w:rsid w:val="00141A16"/>
    <w:rsid w:val="00184B01"/>
    <w:rsid w:val="001C2006"/>
    <w:rsid w:val="00213A54"/>
    <w:rsid w:val="0028185F"/>
    <w:rsid w:val="002B48D5"/>
    <w:rsid w:val="002F578F"/>
    <w:rsid w:val="002F7DDB"/>
    <w:rsid w:val="00375A73"/>
    <w:rsid w:val="00390AE7"/>
    <w:rsid w:val="00405344"/>
    <w:rsid w:val="00433EB0"/>
    <w:rsid w:val="004459A7"/>
    <w:rsid w:val="00455928"/>
    <w:rsid w:val="00474B87"/>
    <w:rsid w:val="00480C86"/>
    <w:rsid w:val="004E4BB7"/>
    <w:rsid w:val="004E5CE0"/>
    <w:rsid w:val="00502B40"/>
    <w:rsid w:val="00527FD5"/>
    <w:rsid w:val="00544EA5"/>
    <w:rsid w:val="00597E89"/>
    <w:rsid w:val="005A35C1"/>
    <w:rsid w:val="005B7896"/>
    <w:rsid w:val="00652933"/>
    <w:rsid w:val="0068365D"/>
    <w:rsid w:val="00691961"/>
    <w:rsid w:val="006A034C"/>
    <w:rsid w:val="007179F5"/>
    <w:rsid w:val="0075512E"/>
    <w:rsid w:val="00772CCA"/>
    <w:rsid w:val="007A297C"/>
    <w:rsid w:val="007D1E86"/>
    <w:rsid w:val="007F6D7A"/>
    <w:rsid w:val="00856CA2"/>
    <w:rsid w:val="008F1DF2"/>
    <w:rsid w:val="00972C1A"/>
    <w:rsid w:val="009B4F78"/>
    <w:rsid w:val="00A67F0D"/>
    <w:rsid w:val="00A931EA"/>
    <w:rsid w:val="00AD08FA"/>
    <w:rsid w:val="00AD1B8E"/>
    <w:rsid w:val="00AE18FB"/>
    <w:rsid w:val="00B5293C"/>
    <w:rsid w:val="00B53497"/>
    <w:rsid w:val="00BF3368"/>
    <w:rsid w:val="00C06129"/>
    <w:rsid w:val="00CA0975"/>
    <w:rsid w:val="00CA14F5"/>
    <w:rsid w:val="00CE7727"/>
    <w:rsid w:val="00D66380"/>
    <w:rsid w:val="00D739B5"/>
    <w:rsid w:val="00D81510"/>
    <w:rsid w:val="00E770CD"/>
    <w:rsid w:val="00E85CAB"/>
    <w:rsid w:val="00EA1815"/>
    <w:rsid w:val="00EE5A6F"/>
    <w:rsid w:val="00F2481D"/>
    <w:rsid w:val="00F35369"/>
    <w:rsid w:val="00F84FFB"/>
    <w:rsid w:val="00FA4DC4"/>
    <w:rsid w:val="00FD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AD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4C"/>
  </w:style>
  <w:style w:type="paragraph" w:styleId="Heading2">
    <w:name w:val="heading 2"/>
    <w:basedOn w:val="Normal"/>
    <w:link w:val="Heading2Char"/>
    <w:uiPriority w:val="9"/>
    <w:qFormat/>
    <w:rsid w:val="00213A5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4C"/>
    <w:pPr>
      <w:ind w:left="720"/>
      <w:contextualSpacing/>
    </w:pPr>
  </w:style>
  <w:style w:type="table" w:styleId="TableGrid">
    <w:name w:val="Table Grid"/>
    <w:basedOn w:val="TableNormal"/>
    <w:uiPriority w:val="59"/>
    <w:rsid w:val="00972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5CE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E5CE0"/>
    <w:rPr>
      <w:b/>
      <w:bCs/>
    </w:rPr>
  </w:style>
  <w:style w:type="character" w:styleId="Emphasis">
    <w:name w:val="Emphasis"/>
    <w:basedOn w:val="DefaultParagraphFont"/>
    <w:uiPriority w:val="20"/>
    <w:qFormat/>
    <w:rsid w:val="004E5CE0"/>
    <w:rPr>
      <w:i/>
      <w:iCs/>
    </w:rPr>
  </w:style>
  <w:style w:type="character" w:customStyle="1" w:styleId="Heading2Char">
    <w:name w:val="Heading 2 Char"/>
    <w:basedOn w:val="DefaultParagraphFont"/>
    <w:link w:val="Heading2"/>
    <w:uiPriority w:val="9"/>
    <w:rsid w:val="00213A54"/>
    <w:rPr>
      <w:rFonts w:ascii="Times New Roman" w:hAnsi="Times New Roman" w:cs="Times New Roman"/>
      <w:b/>
      <w:bCs/>
      <w:sz w:val="36"/>
      <w:szCs w:val="36"/>
    </w:rPr>
  </w:style>
  <w:style w:type="paragraph" w:styleId="Header">
    <w:name w:val="header"/>
    <w:basedOn w:val="Normal"/>
    <w:link w:val="HeaderChar"/>
    <w:uiPriority w:val="99"/>
    <w:unhideWhenUsed/>
    <w:rsid w:val="0068365D"/>
    <w:pPr>
      <w:tabs>
        <w:tab w:val="center" w:pos="4320"/>
        <w:tab w:val="right" w:pos="8640"/>
      </w:tabs>
    </w:pPr>
  </w:style>
  <w:style w:type="character" w:customStyle="1" w:styleId="HeaderChar">
    <w:name w:val="Header Char"/>
    <w:basedOn w:val="DefaultParagraphFont"/>
    <w:link w:val="Header"/>
    <w:uiPriority w:val="99"/>
    <w:rsid w:val="0068365D"/>
  </w:style>
  <w:style w:type="paragraph" w:styleId="Footer">
    <w:name w:val="footer"/>
    <w:basedOn w:val="Normal"/>
    <w:link w:val="FooterChar"/>
    <w:uiPriority w:val="99"/>
    <w:unhideWhenUsed/>
    <w:rsid w:val="0068365D"/>
    <w:pPr>
      <w:tabs>
        <w:tab w:val="center" w:pos="4320"/>
        <w:tab w:val="right" w:pos="8640"/>
      </w:tabs>
    </w:pPr>
  </w:style>
  <w:style w:type="character" w:customStyle="1" w:styleId="FooterChar">
    <w:name w:val="Footer Char"/>
    <w:basedOn w:val="DefaultParagraphFont"/>
    <w:link w:val="Footer"/>
    <w:uiPriority w:val="99"/>
    <w:rsid w:val="006836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4C"/>
  </w:style>
  <w:style w:type="paragraph" w:styleId="Heading2">
    <w:name w:val="heading 2"/>
    <w:basedOn w:val="Normal"/>
    <w:link w:val="Heading2Char"/>
    <w:uiPriority w:val="9"/>
    <w:qFormat/>
    <w:rsid w:val="00213A5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4C"/>
    <w:pPr>
      <w:ind w:left="720"/>
      <w:contextualSpacing/>
    </w:pPr>
  </w:style>
  <w:style w:type="table" w:styleId="TableGrid">
    <w:name w:val="Table Grid"/>
    <w:basedOn w:val="TableNormal"/>
    <w:uiPriority w:val="59"/>
    <w:rsid w:val="00972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5CE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E5CE0"/>
    <w:rPr>
      <w:b/>
      <w:bCs/>
    </w:rPr>
  </w:style>
  <w:style w:type="character" w:styleId="Emphasis">
    <w:name w:val="Emphasis"/>
    <w:basedOn w:val="DefaultParagraphFont"/>
    <w:uiPriority w:val="20"/>
    <w:qFormat/>
    <w:rsid w:val="004E5CE0"/>
    <w:rPr>
      <w:i/>
      <w:iCs/>
    </w:rPr>
  </w:style>
  <w:style w:type="character" w:customStyle="1" w:styleId="Heading2Char">
    <w:name w:val="Heading 2 Char"/>
    <w:basedOn w:val="DefaultParagraphFont"/>
    <w:link w:val="Heading2"/>
    <w:uiPriority w:val="9"/>
    <w:rsid w:val="00213A54"/>
    <w:rPr>
      <w:rFonts w:ascii="Times New Roman" w:hAnsi="Times New Roman" w:cs="Times New Roman"/>
      <w:b/>
      <w:bCs/>
      <w:sz w:val="36"/>
      <w:szCs w:val="36"/>
    </w:rPr>
  </w:style>
  <w:style w:type="paragraph" w:styleId="Header">
    <w:name w:val="header"/>
    <w:basedOn w:val="Normal"/>
    <w:link w:val="HeaderChar"/>
    <w:uiPriority w:val="99"/>
    <w:unhideWhenUsed/>
    <w:rsid w:val="0068365D"/>
    <w:pPr>
      <w:tabs>
        <w:tab w:val="center" w:pos="4320"/>
        <w:tab w:val="right" w:pos="8640"/>
      </w:tabs>
    </w:pPr>
  </w:style>
  <w:style w:type="character" w:customStyle="1" w:styleId="HeaderChar">
    <w:name w:val="Header Char"/>
    <w:basedOn w:val="DefaultParagraphFont"/>
    <w:link w:val="Header"/>
    <w:uiPriority w:val="99"/>
    <w:rsid w:val="0068365D"/>
  </w:style>
  <w:style w:type="paragraph" w:styleId="Footer">
    <w:name w:val="footer"/>
    <w:basedOn w:val="Normal"/>
    <w:link w:val="FooterChar"/>
    <w:uiPriority w:val="99"/>
    <w:unhideWhenUsed/>
    <w:rsid w:val="0068365D"/>
    <w:pPr>
      <w:tabs>
        <w:tab w:val="center" w:pos="4320"/>
        <w:tab w:val="right" w:pos="8640"/>
      </w:tabs>
    </w:pPr>
  </w:style>
  <w:style w:type="character" w:customStyle="1" w:styleId="FooterChar">
    <w:name w:val="Footer Char"/>
    <w:basedOn w:val="DefaultParagraphFont"/>
    <w:link w:val="Footer"/>
    <w:uiPriority w:val="99"/>
    <w:rsid w:val="0068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6994">
      <w:bodyDiv w:val="1"/>
      <w:marLeft w:val="0"/>
      <w:marRight w:val="0"/>
      <w:marTop w:val="0"/>
      <w:marBottom w:val="0"/>
      <w:divBdr>
        <w:top w:val="none" w:sz="0" w:space="0" w:color="auto"/>
        <w:left w:val="none" w:sz="0" w:space="0" w:color="auto"/>
        <w:bottom w:val="none" w:sz="0" w:space="0" w:color="auto"/>
        <w:right w:val="none" w:sz="0" w:space="0" w:color="auto"/>
      </w:divBdr>
    </w:div>
    <w:div w:id="902059953">
      <w:bodyDiv w:val="1"/>
      <w:marLeft w:val="0"/>
      <w:marRight w:val="0"/>
      <w:marTop w:val="0"/>
      <w:marBottom w:val="0"/>
      <w:divBdr>
        <w:top w:val="none" w:sz="0" w:space="0" w:color="auto"/>
        <w:left w:val="none" w:sz="0" w:space="0" w:color="auto"/>
        <w:bottom w:val="none" w:sz="0" w:space="0" w:color="auto"/>
        <w:right w:val="none" w:sz="0" w:space="0" w:color="auto"/>
      </w:divBdr>
    </w:div>
    <w:div w:id="1427577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1232</Words>
  <Characters>7023</Characters>
  <Application>Microsoft Macintosh Word</Application>
  <DocSecurity>0</DocSecurity>
  <Lines>58</Lines>
  <Paragraphs>16</Paragraphs>
  <ScaleCrop>false</ScaleCrop>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2021-07-02T23:54:00Z</dcterms:created>
  <dcterms:modified xsi:type="dcterms:W3CDTF">2021-07-07T21:23:00Z</dcterms:modified>
</cp:coreProperties>
</file>